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57"/>
        <w:rPr>
          <w:sz w:val="68"/>
        </w:rPr>
      </w:pPr>
      <w:r>
        <w:rPr>
          <w:sz w:val="6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64" w:lineRule="auto"/>
      </w:pPr>
      <w:r>
        <w:rPr>
          <w:color w:val="059ED8"/>
        </w:rPr>
        <w:t>CIRCUITO </w:t>
      </w:r>
      <w:r>
        <w:rPr>
          <w:color w:val="059ED8"/>
        </w:rPr>
        <w:t>CARIBE</w:t>
      </w:r>
      <w:r>
        <w:rPr>
          <w:color w:val="059ED8"/>
          <w:spacing w:val="80"/>
          <w:w w:val="110"/>
        </w:rPr>
        <w:t> </w:t>
      </w:r>
      <w:r>
        <w:rPr>
          <w:color w:val="059ED8"/>
          <w:w w:val="110"/>
        </w:rPr>
        <w:t>&amp; PACÍFICO 2026</w:t>
      </w:r>
    </w:p>
    <w:p>
      <w:pPr>
        <w:spacing w:before="126"/>
        <w:ind w:firstLine="0" w:left="3937" w:right="1171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7312" simplePos="0">
                <wp:simplePos x="0" y="0"/>
                <wp:positionH relativeFrom="page">
                  <wp:posOffset>4045549</wp:posOffset>
                </wp:positionH>
                <wp:positionV relativeFrom="paragraph">
                  <wp:posOffset>108591</wp:posOffset>
                </wp:positionV>
                <wp:extent cx="1270" cy="10223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223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2235" w="0">
                              <a:moveTo>
                                <a:pt x="0" y="0"/>
                              </a:moveTo>
                              <a:lnTo>
                                <a:pt x="0" y="10163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7824" simplePos="0">
                <wp:simplePos x="0" y="0"/>
                <wp:positionH relativeFrom="page">
                  <wp:posOffset>4709749</wp:posOffset>
                </wp:positionH>
                <wp:positionV relativeFrom="paragraph">
                  <wp:posOffset>106139</wp:posOffset>
                </wp:positionV>
                <wp:extent cx="1270" cy="10223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223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2235" w="0">
                              <a:moveTo>
                                <a:pt x="0" y="0"/>
                              </a:moveTo>
                              <a:lnTo>
                                <a:pt x="0" y="10163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8336" simplePos="0">
                <wp:simplePos x="0" y="0"/>
                <wp:positionH relativeFrom="page">
                  <wp:posOffset>5222750</wp:posOffset>
                </wp:positionH>
                <wp:positionV relativeFrom="paragraph">
                  <wp:posOffset>107367</wp:posOffset>
                </wp:positionV>
                <wp:extent cx="1270" cy="10223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223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2235" w="0">
                              <a:moveTo>
                                <a:pt x="0" y="0"/>
                              </a:moveTo>
                              <a:lnTo>
                                <a:pt x="0" y="10163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PANAMÁ</w:t>
      </w:r>
      <w:r>
        <w:rPr>
          <w:spacing w:val="42"/>
          <w:sz w:val="20"/>
        </w:rPr>
        <w:t> </w:t>
      </w:r>
      <w:r>
        <w:rPr>
          <w:sz w:val="20"/>
        </w:rPr>
        <w:t>SAN</w:t>
      </w:r>
      <w:r>
        <w:rPr>
          <w:spacing w:val="-13"/>
          <w:sz w:val="20"/>
        </w:rPr>
        <w:t> </w:t>
      </w:r>
      <w:r>
        <w:rPr>
          <w:sz w:val="20"/>
        </w:rPr>
        <w:t>BLAS</w:t>
      </w:r>
      <w:r>
        <w:rPr>
          <w:spacing w:val="48"/>
          <w:sz w:val="20"/>
        </w:rPr>
        <w:t> </w:t>
      </w:r>
      <w:r>
        <w:rPr>
          <w:sz w:val="20"/>
        </w:rPr>
        <w:t>CANAL</w:t>
      </w:r>
      <w:r>
        <w:rPr>
          <w:spacing w:val="47"/>
          <w:sz w:val="20"/>
        </w:rPr>
        <w:t> </w:t>
      </w:r>
      <w:r>
        <w:rPr>
          <w:spacing w:val="-2"/>
          <w:sz w:val="20"/>
        </w:rPr>
        <w:t>CONTADORA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186682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3"/>
        <w:ind w:firstLine="0" w:left="3932" w:right="1192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932" w:right="1192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5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14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80761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61"/>
        <w:rPr>
          <w:sz w:val="40"/>
        </w:rPr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8"/>
        <w:ind w:left="3125"/>
      </w:pPr>
      <w:r>
        <w:rPr>
          <w:color w:val="E41B17"/>
        </w:rPr>
        <w:t>*</w:t>
      </w:r>
      <w:r>
        <w:rPr/>
        <w:t>Opera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con</w:t>
      </w:r>
      <w:r>
        <w:rPr>
          <w:spacing w:val="2"/>
        </w:rPr>
        <w:t> </w:t>
      </w:r>
      <w:r>
        <w:rPr/>
        <w:t>02</w:t>
      </w:r>
      <w:r>
        <w:rPr>
          <w:spacing w:val="1"/>
        </w:rPr>
        <w:t> </w:t>
      </w:r>
      <w:r>
        <w:rPr>
          <w:spacing w:val="-4"/>
        </w:rPr>
        <w:t>pax.</w:t>
      </w:r>
    </w:p>
    <w:p>
      <w:pPr>
        <w:pStyle w:val="BodyText"/>
        <w:spacing w:before="149"/>
      </w:pPr>
    </w:p>
    <w:p>
      <w:pPr>
        <w:pStyle w:val="Heading2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PANAMÁ</w:t>
      </w:r>
    </w:p>
    <w:p>
      <w:pPr>
        <w:pStyle w:val="BodyText"/>
        <w:ind w:left="3121"/>
      </w:pPr>
      <w:r>
        <w:rPr/>
        <w:t>Llegada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Aeropuerto</w:t>
      </w:r>
      <w:r>
        <w:rPr>
          <w:spacing w:val="-5"/>
        </w:rPr>
        <w:t> </w:t>
      </w:r>
      <w:r>
        <w:rPr/>
        <w:t>Internacional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hotel</w:t>
      </w:r>
      <w:r>
        <w:rPr>
          <w:spacing w:val="-5"/>
        </w:rPr>
        <w:t> </w:t>
      </w:r>
      <w:r>
        <w:rPr/>
        <w:t>seleccionado.</w:t>
      </w:r>
      <w:r>
        <w:rPr>
          <w:spacing w:val="-5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</w:pPr>
      <w:r>
        <w:rPr>
          <w:spacing w:val="-2"/>
        </w:rPr>
        <w:t>DÍA</w:t>
      </w:r>
      <w:r>
        <w:rPr>
          <w:spacing w:val="-6"/>
        </w:rPr>
        <w:t> </w:t>
      </w:r>
      <w:r>
        <w:rPr>
          <w:spacing w:val="-2"/>
        </w:rPr>
        <w:t>2</w:t>
      </w:r>
      <w:r>
        <w:rPr>
          <w:spacing w:val="-6"/>
        </w:rPr>
        <w:t> </w:t>
      </w:r>
      <w:r>
        <w:rPr>
          <w:spacing w:val="-2"/>
        </w:rPr>
        <w:t>PANAMÁ/SAN</w:t>
      </w:r>
      <w:r>
        <w:rPr>
          <w:spacing w:val="-6"/>
        </w:rPr>
        <w:t> </w:t>
      </w:r>
      <w:r>
        <w:rPr>
          <w:spacing w:val="-4"/>
        </w:rPr>
        <w:t>BLAS</w:t>
      </w:r>
    </w:p>
    <w:p>
      <w:pPr>
        <w:pStyle w:val="BodyText"/>
        <w:ind w:left="3121"/>
      </w:pPr>
      <w:r>
        <w:rPr/>
        <w:t>Desayuno.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hora</w:t>
      </w:r>
      <w:r>
        <w:rPr>
          <w:spacing w:val="-8"/>
        </w:rPr>
        <w:t> </w:t>
      </w:r>
      <w:r>
        <w:rPr/>
        <w:t>indicada</w:t>
      </w:r>
      <w:r>
        <w:rPr>
          <w:spacing w:val="-8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San</w:t>
      </w:r>
      <w:r>
        <w:rPr>
          <w:spacing w:val="-9"/>
        </w:rPr>
        <w:t> </w:t>
      </w:r>
      <w:r>
        <w:rPr/>
        <w:t>Blas,</w:t>
      </w:r>
      <w:r>
        <w:rPr>
          <w:spacing w:val="-3"/>
        </w:rPr>
        <w:t> </w:t>
      </w:r>
      <w:r>
        <w:rPr/>
        <w:t>tour.</w:t>
      </w:r>
      <w:r>
        <w:rPr>
          <w:spacing w:val="-8"/>
        </w:rPr>
        <w:t> </w:t>
      </w:r>
      <w:r>
        <w:rPr/>
        <w:t>Almuerzo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cena.</w:t>
      </w:r>
      <w:r>
        <w:rPr>
          <w:spacing w:val="-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3"/>
        </w:rPr>
        <w:t> </w:t>
      </w:r>
      <w:r>
        <w:rPr/>
        <w:t>3</w:t>
      </w:r>
      <w:r>
        <w:rPr>
          <w:spacing w:val="-13"/>
        </w:rPr>
        <w:t> </w:t>
      </w:r>
      <w:r>
        <w:rPr/>
        <w:t>SAN</w:t>
      </w:r>
      <w:r>
        <w:rPr>
          <w:spacing w:val="-13"/>
        </w:rPr>
        <w:t> </w:t>
      </w:r>
      <w:r>
        <w:rPr>
          <w:spacing w:val="-2"/>
        </w:rPr>
        <w:t>BLAS/PANAMÁ</w:t>
      </w:r>
    </w:p>
    <w:p>
      <w:pPr>
        <w:pStyle w:val="BodyText"/>
        <w:spacing w:line="249" w:lineRule="auto"/>
        <w:ind w:left="3121" w:right="382"/>
        <w:jc w:val="both"/>
      </w:pPr>
      <w:r>
        <w:rPr/>
        <w:t>Desayuno.</w:t>
      </w:r>
      <w:r>
        <w:rPr>
          <w:spacing w:val="-10"/>
        </w:rPr>
        <w:t> </w:t>
      </w:r>
      <w:r>
        <w:rPr/>
        <w:t>Mañana</w:t>
      </w:r>
      <w:r>
        <w:rPr>
          <w:spacing w:val="-10"/>
        </w:rPr>
        <w:t> </w:t>
      </w:r>
      <w:r>
        <w:rPr/>
        <w:t>libre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disfrutar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playas.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hora</w:t>
      </w:r>
      <w:r>
        <w:rPr>
          <w:spacing w:val="-10"/>
        </w:rPr>
        <w:t> </w:t>
      </w:r>
      <w:r>
        <w:rPr/>
        <w:t>indicada</w:t>
      </w:r>
      <w:r>
        <w:rPr>
          <w:spacing w:val="-10"/>
        </w:rPr>
        <w:t> </w:t>
      </w:r>
      <w:r>
        <w:rPr/>
        <w:t>traslado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ciudad.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10"/>
        </w:rPr>
        <w:t> </w:t>
      </w:r>
      <w:r>
        <w:rPr/>
        <w:t>4</w:t>
      </w:r>
      <w:r>
        <w:rPr>
          <w:spacing w:val="-10"/>
        </w:rPr>
        <w:t> </w:t>
      </w:r>
      <w:r>
        <w:rPr/>
        <w:t>PANAMÁ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GIRA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CIUDAD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>
          <w:spacing w:val="-4"/>
        </w:rPr>
        <w:t>CANAL</w:t>
      </w:r>
    </w:p>
    <w:p>
      <w:pPr>
        <w:pStyle w:val="BodyText"/>
        <w:spacing w:line="249" w:lineRule="auto"/>
        <w:ind w:left="3121" w:right="382"/>
        <w:jc w:val="both"/>
      </w:pPr>
      <w:r>
        <w:rPr/>
        <w:t>Desayuno. Visita los puntos de mayor interés en la Ciudad de Panamá, Casco Antiguo Patrimonio Histórico de la Humanidad reconocido por la UNESCO, Calzada de Amador, desde</w:t>
      </w:r>
      <w:r>
        <w:rPr>
          <w:spacing w:val="38"/>
        </w:rPr>
        <w:t> </w:t>
      </w:r>
      <w:r>
        <w:rPr/>
        <w:t>dónde</w:t>
      </w:r>
      <w:r>
        <w:rPr>
          <w:spacing w:val="38"/>
        </w:rPr>
        <w:t> </w:t>
      </w:r>
      <w:r>
        <w:rPr/>
        <w:t>apreciará</w:t>
      </w:r>
      <w:r>
        <w:rPr>
          <w:spacing w:val="38"/>
        </w:rPr>
        <w:t> </w:t>
      </w:r>
      <w:r>
        <w:rPr/>
        <w:t>una</w:t>
      </w:r>
      <w:r>
        <w:rPr>
          <w:spacing w:val="38"/>
        </w:rPr>
        <w:t> </w:t>
      </w:r>
      <w:r>
        <w:rPr/>
        <w:t>vista</w:t>
      </w:r>
      <w:r>
        <w:rPr>
          <w:spacing w:val="38"/>
        </w:rPr>
        <w:t> </w:t>
      </w:r>
      <w:r>
        <w:rPr/>
        <w:t>espectacular</w:t>
      </w:r>
      <w:r>
        <w:rPr>
          <w:spacing w:val="38"/>
        </w:rPr>
        <w:t> </w:t>
      </w:r>
      <w:r>
        <w:rPr/>
        <w:t>del</w:t>
      </w:r>
      <w:r>
        <w:rPr>
          <w:spacing w:val="38"/>
        </w:rPr>
        <w:t> </w:t>
      </w:r>
      <w:r>
        <w:rPr/>
        <w:t>skyline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ciudad</w:t>
      </w:r>
      <w:r>
        <w:rPr>
          <w:spacing w:val="38"/>
        </w:rPr>
        <w:t> </w:t>
      </w:r>
      <w:r>
        <w:rPr/>
        <w:t>y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los</w:t>
      </w:r>
      <w:r>
        <w:rPr>
          <w:spacing w:val="38"/>
        </w:rPr>
        <w:t> </w:t>
      </w:r>
      <w:r>
        <w:rPr/>
        <w:t>barcos de cruzan el Canal de Panamá. Haremos un recorrido panorámico del edificio de la Administración del canal y por supuesto la visita al Centro de Visitantes de Miraflores del Canal de Panamá. La gira finaliza en Albrook Mall o cerca de su hotel. Alojamiento.</w:t>
      </w:r>
    </w:p>
    <w:p>
      <w:pPr>
        <w:pStyle w:val="BodyText"/>
        <w:spacing w:before="16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</w:t>
      </w:r>
      <w:r>
        <w:rPr>
          <w:spacing w:val="-2"/>
        </w:rPr>
        <w:t>PANAMÁ/CONTADORA</w:t>
      </w:r>
    </w:p>
    <w:p>
      <w:pPr>
        <w:pStyle w:val="BodyText"/>
        <w:spacing w:line="249" w:lineRule="auto"/>
        <w:ind w:left="3121" w:right="382"/>
        <w:jc w:val="both"/>
      </w:pPr>
      <w:r>
        <w:rPr/>
        <w:t>Desayuno. A la hora indicada, traslado al muelle de amador para abordar su ferry a la Isla Contadora. Llegada y traslado al hotel. Tarde libre para conocer la isla. 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2"/>
        </w:rPr>
        <w:t>CONTADORA/PANAMÁ</w:t>
      </w:r>
    </w:p>
    <w:p>
      <w:pPr>
        <w:pStyle w:val="BodyText"/>
        <w:spacing w:line="249" w:lineRule="auto"/>
        <w:ind w:left="3121" w:right="382"/>
        <w:jc w:val="both"/>
      </w:pPr>
      <w:r>
        <w:rPr/>
        <w:t>Desayuno.</w:t>
      </w:r>
      <w:r>
        <w:rPr>
          <w:spacing w:val="40"/>
        </w:rPr>
        <w:t> </w:t>
      </w:r>
      <w:r>
        <w:rPr/>
        <w:t>Mañana</w:t>
      </w:r>
      <w:r>
        <w:rPr>
          <w:spacing w:val="-1"/>
        </w:rPr>
        <w:t> </w:t>
      </w:r>
      <w:r>
        <w:rPr/>
        <w:t>libre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seguir</w:t>
      </w:r>
      <w:r>
        <w:rPr>
          <w:spacing w:val="-1"/>
        </w:rPr>
        <w:t> </w:t>
      </w:r>
      <w:r>
        <w:rPr/>
        <w:t>disfrutando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isla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playas.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hora</w:t>
      </w:r>
      <w:r>
        <w:rPr>
          <w:spacing w:val="-1"/>
        </w:rPr>
        <w:t> </w:t>
      </w:r>
      <w:r>
        <w:rPr/>
        <w:t>indicada traslado al muelle para su regreso a la ciudad. 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>
          <w:spacing w:val="-2"/>
        </w:rPr>
        <w:t>PANAMÁ</w:t>
      </w:r>
    </w:p>
    <w:p>
      <w:pPr>
        <w:pStyle w:val="BodyText"/>
        <w:ind w:left="3121"/>
      </w:pPr>
      <w:r>
        <w:rPr/>
        <w:t>Desayuno.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hora</w:t>
      </w:r>
      <w:r>
        <w:rPr>
          <w:spacing w:val="-2"/>
        </w:rPr>
        <w:t> </w:t>
      </w:r>
      <w:r>
        <w:rPr/>
        <w:t>programada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hacia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Aeropuerto.</w:t>
      </w:r>
      <w:r>
        <w:rPr>
          <w:spacing w:val="-2"/>
        </w:rPr>
        <w:t> </w:t>
      </w:r>
      <w:r>
        <w:rPr/>
        <w:t>FIN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SERVICIOS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170827</wp:posOffset>
            </wp:positionV>
            <wp:extent cx="1435322" cy="43405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22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6"/>
        <w:ind w:left="347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85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San</w:t>
      </w:r>
      <w:r>
        <w:rPr>
          <w:spacing w:val="-3"/>
          <w:sz w:val="22"/>
        </w:rPr>
        <w:t> </w:t>
      </w:r>
      <w:r>
        <w:rPr>
          <w:sz w:val="22"/>
        </w:rPr>
        <w:t>Blas</w:t>
      </w:r>
      <w:r>
        <w:rPr>
          <w:spacing w:val="-2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almuerzo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cena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2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4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Panamá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2"/>
          <w:sz w:val="22"/>
        </w:rPr>
        <w:t> </w:t>
      </w:r>
      <w:r>
        <w:rPr>
          <w:sz w:val="22"/>
        </w:rPr>
        <w:t>noche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Isla </w:t>
      </w:r>
      <w:r>
        <w:rPr>
          <w:spacing w:val="-2"/>
          <w:sz w:val="22"/>
        </w:rPr>
        <w:t>Contadora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9"/>
          <w:sz w:val="22"/>
        </w:rPr>
        <w:t> </w:t>
      </w:r>
      <w:r>
        <w:rPr>
          <w:sz w:val="22"/>
        </w:rPr>
        <w:t>diario</w:t>
      </w:r>
      <w:r>
        <w:rPr>
          <w:spacing w:val="10"/>
          <w:sz w:val="22"/>
        </w:rPr>
        <w:t> </w:t>
      </w:r>
      <w:r>
        <w:rPr>
          <w:sz w:val="22"/>
        </w:rPr>
        <w:t>(a</w:t>
      </w:r>
      <w:r>
        <w:rPr>
          <w:spacing w:val="9"/>
          <w:sz w:val="22"/>
        </w:rPr>
        <w:t> </w:t>
      </w:r>
      <w:r>
        <w:rPr>
          <w:sz w:val="22"/>
        </w:rPr>
        <w:t>partir</w:t>
      </w:r>
      <w:r>
        <w:rPr>
          <w:spacing w:val="10"/>
          <w:sz w:val="22"/>
        </w:rPr>
        <w:t> </w:t>
      </w:r>
      <w:r>
        <w:rPr>
          <w:sz w:val="22"/>
        </w:rPr>
        <w:t>del</w:t>
      </w:r>
      <w:r>
        <w:rPr>
          <w:spacing w:val="9"/>
          <w:sz w:val="22"/>
        </w:rPr>
        <w:t> </w:t>
      </w:r>
      <w:r>
        <w:rPr>
          <w:sz w:val="22"/>
        </w:rPr>
        <w:t>día</w:t>
      </w:r>
      <w:r>
        <w:rPr>
          <w:spacing w:val="10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Gira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ciudad</w:t>
      </w:r>
      <w:r>
        <w:rPr>
          <w:spacing w:val="5"/>
          <w:sz w:val="22"/>
        </w:rPr>
        <w:t> </w:t>
      </w:r>
      <w:r>
        <w:rPr>
          <w:sz w:val="22"/>
        </w:rPr>
        <w:t>&amp;</w:t>
      </w:r>
      <w:r>
        <w:rPr>
          <w:spacing w:val="5"/>
          <w:sz w:val="22"/>
        </w:rPr>
        <w:t> </w:t>
      </w:r>
      <w:r>
        <w:rPr>
          <w:sz w:val="22"/>
        </w:rPr>
        <w:t>Canal</w:t>
      </w:r>
      <w:r>
        <w:rPr>
          <w:spacing w:val="5"/>
          <w:sz w:val="22"/>
        </w:rPr>
        <w:t> </w:t>
      </w:r>
      <w:r>
        <w:rPr>
          <w:sz w:val="22"/>
        </w:rPr>
        <w:t>entrada</w:t>
      </w:r>
      <w:r>
        <w:rPr>
          <w:spacing w:val="5"/>
          <w:sz w:val="22"/>
        </w:rPr>
        <w:t> </w:t>
      </w:r>
      <w:r>
        <w:rPr>
          <w:sz w:val="22"/>
        </w:rPr>
        <w:t>incluida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servicio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compartido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Ferry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Contadora</w:t>
      </w:r>
      <w:r>
        <w:rPr>
          <w:spacing w:val="3"/>
          <w:sz w:val="22"/>
        </w:rPr>
        <w:t> </w:t>
      </w:r>
      <w:r>
        <w:rPr>
          <w:sz w:val="22"/>
        </w:rPr>
        <w:t>ida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vuelta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85"/>
      </w:pPr>
    </w:p>
    <w:p>
      <w:pPr>
        <w:pStyle w:val="Heading1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21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694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41" w:line="240" w:lineRule="auto"/>
        <w:ind w:hanging="360" w:left="721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Panamá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BodyText"/>
        <w:spacing w:before="142"/>
      </w:pPr>
    </w:p>
    <w:p>
      <w:pPr>
        <w:pStyle w:val="Heading1"/>
        <w:spacing w:before="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5"/>
        <w:ind w:left="364"/>
      </w:pPr>
      <w:r>
        <w:rPr/>
        <w:t>Precios</w:t>
      </w:r>
      <w:r>
        <w:rPr>
          <w:spacing w:val="1"/>
        </w:rPr>
        <w:t> </w:t>
      </w:r>
      <w:r>
        <w:rPr/>
        <w:t>por</w:t>
      </w:r>
      <w:r>
        <w:rPr>
          <w:spacing w:val="2"/>
        </w:rPr>
        <w:t> </w:t>
      </w:r>
      <w:r>
        <w:rPr/>
        <w:t>persona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dólar</w:t>
      </w:r>
      <w:r>
        <w:rPr>
          <w:spacing w:val="1"/>
        </w:rPr>
        <w:t> </w:t>
      </w:r>
      <w:r>
        <w:rPr/>
        <w:t>americanos</w:t>
      </w:r>
      <w:r>
        <w:rPr>
          <w:spacing w:val="2"/>
        </w:rPr>
        <w:t> </w:t>
      </w:r>
      <w:r>
        <w:rPr/>
        <w:t>(USD).</w:t>
      </w:r>
      <w:r>
        <w:rPr>
          <w:spacing w:val="2"/>
        </w:rPr>
        <w:t> </w:t>
      </w:r>
      <w:r>
        <w:rPr/>
        <w:t>Salidas</w:t>
      </w:r>
      <w:r>
        <w:rPr>
          <w:spacing w:val="1"/>
        </w:rPr>
        <w:t> </w:t>
      </w:r>
      <w:r>
        <w:rPr>
          <w:spacing w:val="-2"/>
        </w:rPr>
        <w:t>diarias.</w:t>
      </w:r>
    </w:p>
    <w:p>
      <w:pPr>
        <w:pStyle w:val="BodyText"/>
        <w:spacing w:before="1"/>
        <w:rPr>
          <w:sz w:val="16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19"/>
        <w:gridCol w:w="3153"/>
        <w:gridCol w:w="1247"/>
        <w:gridCol w:w="1247"/>
        <w:gridCol w:w="1247"/>
        <w:gridCol w:w="1367"/>
      </w:tblGrid>
      <w:tr>
        <w:trPr>
          <w:trHeight w:hRule="atLeast" w:val="533"/>
        </w:trPr>
        <w:tc>
          <w:tcPr>
            <w:tcW w:type="dxa" w:w="2519"/>
            <w:shd w:color="auto" w:fill="E5E8EB" w:val="clear"/>
          </w:tcPr>
          <w:p>
            <w:pPr>
              <w:pStyle w:val="TableParagraph"/>
              <w:ind w:left="728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3153"/>
            <w:shd w:color="auto" w:fill="E5E8EB" w:val="clear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3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67"/>
            <w:shd w:color="auto" w:fill="E5E8EB" w:val="clear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533"/>
        </w:trPr>
        <w:tc>
          <w:tcPr>
            <w:tcW w:type="dxa" w:w="2519"/>
            <w:vMerge w:val="restart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20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657"/>
              <w:rPr>
                <w:sz w:val="22"/>
              </w:rPr>
            </w:pPr>
            <w:r>
              <w:rPr>
                <w:spacing w:val="-2"/>
                <w:sz w:val="22"/>
              </w:rPr>
              <w:t>5ENE-14DIC</w:t>
            </w:r>
          </w:p>
        </w:tc>
        <w:tc>
          <w:tcPr>
            <w:tcW w:type="dxa" w:w="315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1247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1,490</w:t>
            </w:r>
          </w:p>
        </w:tc>
        <w:tc>
          <w:tcPr>
            <w:tcW w:type="dxa" w:w="124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  <w:tc>
          <w:tcPr>
            <w:tcW w:type="dxa" w:w="124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970</w:t>
            </w:r>
          </w:p>
        </w:tc>
        <w:tc>
          <w:tcPr>
            <w:tcW w:type="dxa" w:w="1367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570</w:t>
            </w:r>
          </w:p>
        </w:tc>
      </w:tr>
      <w:tr>
        <w:trPr>
          <w:trHeight w:hRule="atLeast" w:val="533"/>
        </w:trPr>
        <w:tc>
          <w:tcPr>
            <w:tcW w:type="dxa" w:w="25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15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1247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1,510</w:t>
            </w:r>
          </w:p>
        </w:tc>
        <w:tc>
          <w:tcPr>
            <w:tcW w:type="dxa" w:w="124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  <w:tc>
          <w:tcPr>
            <w:tcW w:type="dxa" w:w="124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1,005</w:t>
            </w:r>
          </w:p>
        </w:tc>
        <w:tc>
          <w:tcPr>
            <w:tcW w:type="dxa" w:w="1367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680</w:t>
            </w:r>
          </w:p>
        </w:tc>
      </w:tr>
      <w:tr>
        <w:trPr>
          <w:trHeight w:hRule="atLeast" w:val="533"/>
        </w:trPr>
        <w:tc>
          <w:tcPr>
            <w:tcW w:type="dxa" w:w="25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15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1247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1,580</w:t>
            </w:r>
          </w:p>
        </w:tc>
        <w:tc>
          <w:tcPr>
            <w:tcW w:type="dxa" w:w="124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1,100</w:t>
            </w:r>
          </w:p>
        </w:tc>
        <w:tc>
          <w:tcPr>
            <w:tcW w:type="dxa" w:w="124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1,010</w:t>
            </w:r>
          </w:p>
        </w:tc>
        <w:tc>
          <w:tcPr>
            <w:tcW w:type="dxa" w:w="1367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570</w:t>
            </w:r>
          </w:p>
        </w:tc>
      </w:tr>
      <w:tr>
        <w:trPr>
          <w:trHeight w:hRule="atLeast" w:val="533"/>
        </w:trPr>
        <w:tc>
          <w:tcPr>
            <w:tcW w:type="dxa" w:w="25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15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1247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1,650</w:t>
            </w:r>
          </w:p>
        </w:tc>
        <w:tc>
          <w:tcPr>
            <w:tcW w:type="dxa" w:w="124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1,140</w:t>
            </w:r>
          </w:p>
        </w:tc>
        <w:tc>
          <w:tcPr>
            <w:tcW w:type="dxa" w:w="124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1,060</w:t>
            </w:r>
          </w:p>
        </w:tc>
        <w:tc>
          <w:tcPr>
            <w:tcW w:type="dxa" w:w="1367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570</w:t>
            </w:r>
          </w:p>
        </w:tc>
      </w:tr>
      <w:tr>
        <w:trPr>
          <w:trHeight w:hRule="atLeast" w:val="533"/>
        </w:trPr>
        <w:tc>
          <w:tcPr>
            <w:tcW w:type="dxa" w:w="25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15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1247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1,640</w:t>
            </w:r>
          </w:p>
        </w:tc>
        <w:tc>
          <w:tcPr>
            <w:tcW w:type="dxa" w:w="124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1,120</w:t>
            </w:r>
          </w:p>
        </w:tc>
        <w:tc>
          <w:tcPr>
            <w:tcW w:type="dxa" w:w="124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1,030</w:t>
            </w:r>
          </w:p>
        </w:tc>
        <w:tc>
          <w:tcPr>
            <w:tcW w:type="dxa" w:w="1367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650</w:t>
            </w:r>
          </w:p>
        </w:tc>
      </w:tr>
      <w:tr>
        <w:trPr>
          <w:trHeight w:hRule="atLeast" w:val="533"/>
        </w:trPr>
        <w:tc>
          <w:tcPr>
            <w:tcW w:type="dxa" w:w="10780"/>
            <w:gridSpan w:val="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Precios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aplican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carnavales,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semana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santa,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fiestas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patrias,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nuevo.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7" w:type="default"/>
          <w:pgSz w:h="15840" w:w="12240"/>
          <w:pgMar w:bottom="1680" w:footer="1492" w:header="0" w:left="360" w:right="360" w:top="740"/>
        </w:sectPr>
      </w:pPr>
    </w:p>
    <w:p>
      <w:pPr>
        <w:pStyle w:val="Heading1"/>
        <w:spacing w:before="117"/>
        <w:ind w:left="36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5"/>
        <w:rPr>
          <w:sz w:val="17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997"/>
        <w:gridCol w:w="4230"/>
        <w:gridCol w:w="3571"/>
      </w:tblGrid>
      <w:tr>
        <w:trPr>
          <w:trHeight w:hRule="atLeast" w:val="561"/>
        </w:trPr>
        <w:tc>
          <w:tcPr>
            <w:tcW w:type="dxa" w:w="2997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230"/>
            <w:shd w:color="auto" w:fill="E5E8EB" w:val="clear"/>
          </w:tcPr>
          <w:p>
            <w:pPr>
              <w:pStyle w:val="TableParagraph"/>
              <w:spacing w:before="153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3571"/>
            <w:shd w:color="auto" w:fill="E5E8EB" w:val="clear"/>
          </w:tcPr>
          <w:p>
            <w:pPr>
              <w:pStyle w:val="TableParagraph"/>
              <w:spacing w:before="153"/>
              <w:ind w:left="1159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61"/>
        </w:trPr>
        <w:tc>
          <w:tcPr>
            <w:tcW w:type="dxa" w:w="2997"/>
            <w:vMerge w:val="restart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22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423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3571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561"/>
        </w:trPr>
        <w:tc>
          <w:tcPr>
            <w:tcW w:type="dxa" w:w="299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23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3571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561"/>
        </w:trPr>
        <w:tc>
          <w:tcPr>
            <w:tcW w:type="dxa" w:w="299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23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3571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561"/>
        </w:trPr>
        <w:tc>
          <w:tcPr>
            <w:tcW w:type="dxa" w:w="299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23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3571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561"/>
        </w:trPr>
        <w:tc>
          <w:tcPr>
            <w:tcW w:type="dxa" w:w="299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23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3571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561"/>
        </w:trPr>
        <w:tc>
          <w:tcPr>
            <w:tcW w:type="dxa" w:w="2997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w w:val="90"/>
                <w:sz w:val="22"/>
              </w:rPr>
              <w:t>SAN</w:t>
            </w:r>
            <w:r>
              <w:rPr>
                <w:spacing w:val="20"/>
                <w:sz w:val="22"/>
              </w:rPr>
              <w:t> </w:t>
            </w:r>
            <w:r>
              <w:rPr>
                <w:spacing w:val="-4"/>
                <w:sz w:val="22"/>
              </w:rPr>
              <w:t>BLAS</w:t>
            </w:r>
          </w:p>
        </w:tc>
        <w:tc>
          <w:tcPr>
            <w:tcW w:type="dxa" w:w="423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Cabañas</w:t>
            </w:r>
          </w:p>
        </w:tc>
        <w:tc>
          <w:tcPr>
            <w:tcW w:type="dxa" w:w="3571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Rústicas</w:t>
            </w:r>
          </w:p>
        </w:tc>
      </w:tr>
      <w:tr>
        <w:trPr>
          <w:trHeight w:hRule="atLeast" w:val="561"/>
        </w:trPr>
        <w:tc>
          <w:tcPr>
            <w:tcW w:type="dxa" w:w="2997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CONTADORA</w:t>
            </w:r>
          </w:p>
        </w:tc>
        <w:tc>
          <w:tcPr>
            <w:tcW w:type="dxa" w:w="423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Mar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Oro</w:t>
            </w:r>
          </w:p>
        </w:tc>
        <w:tc>
          <w:tcPr>
            <w:tcW w:type="dxa" w:w="3571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Básico</w:t>
            </w:r>
          </w:p>
        </w:tc>
      </w:tr>
      <w:tr>
        <w:trPr>
          <w:trHeight w:hRule="atLeast" w:val="928"/>
        </w:trPr>
        <w:tc>
          <w:tcPr>
            <w:tcW w:type="dxa" w:w="10798"/>
            <w:gridSpan w:val="3"/>
            <w:shd w:color="auto" w:fill="E5E8EB" w:val="clear"/>
          </w:tcPr>
          <w:p>
            <w:pPr>
              <w:pStyle w:val="TableParagraph"/>
              <w:spacing w:before="205" w:line="249" w:lineRule="auto"/>
              <w:ind w:left="77" w:right="74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 En caso de no confirmarse estos hoteles y/o tipo de habitación, se revisará la opción de buscar otros hoteles, y en caso genere algún costo adicional, se le notificará al momento de reservar.</w:t>
            </w:r>
          </w:p>
        </w:tc>
      </w:tr>
    </w:tbl>
    <w:p>
      <w:pPr>
        <w:spacing w:before="400"/>
        <w:ind w:firstLine="0" w:left="356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159" w:line="285" w:lineRule="auto"/>
        <w:ind w:hanging="360" w:left="716" w:right="361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0" w:line="250" w:lineRule="exact"/>
        <w:ind w:hanging="359" w:left="71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47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Carnavales, Navidad,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nuevo,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fiestas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patrias, días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47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47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47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contar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orden,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visado,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47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47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48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99"/>
      </w:pPr>
    </w:p>
    <w:p>
      <w:pPr>
        <w:pStyle w:val="BodyText"/>
        <w:spacing w:before="0"/>
        <w:ind w:left="356"/>
      </w:pPr>
      <w:r>
        <w:rPr>
          <w:color w:val="020203"/>
        </w:rPr>
        <w:t>Vigencia</w:t>
      </w:r>
      <w:r>
        <w:rPr>
          <w:color w:val="020203"/>
          <w:spacing w:val="15"/>
        </w:rPr>
        <w:t> </w:t>
      </w:r>
      <w:r>
        <w:rPr>
          <w:color w:val="020203"/>
        </w:rPr>
        <w:t>14</w:t>
      </w:r>
      <w:r>
        <w:rPr>
          <w:color w:val="020203"/>
          <w:spacing w:val="15"/>
        </w:rPr>
        <w:t> </w:t>
      </w:r>
      <w:r>
        <w:rPr>
          <w:color w:val="020203"/>
        </w:rPr>
        <w:t>diciembre</w:t>
      </w:r>
      <w:r>
        <w:rPr>
          <w:color w:val="020203"/>
          <w:spacing w:val="15"/>
        </w:rPr>
        <w:t> </w:t>
      </w:r>
      <w:r>
        <w:rPr>
          <w:color w:val="020203"/>
          <w:spacing w:val="-4"/>
        </w:rPr>
        <w:t>2026</w:t>
      </w:r>
    </w:p>
    <w:sectPr>
      <w:pgSz w:h="15840" w:w="12240"/>
      <w:pgMar w:bottom="1680" w:footer="1492" w:header="0" w:left="360" w:right="360" w:top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5264">
          <wp:simplePos x="0" y="0"/>
          <wp:positionH relativeFrom="page">
            <wp:posOffset>3141955</wp:posOffset>
          </wp:positionH>
          <wp:positionV relativeFrom="page">
            <wp:posOffset>8983789</wp:posOffset>
          </wp:positionV>
          <wp:extent cx="1471204" cy="626402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6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21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932" w:right="1171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6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9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2026-03-27T17:28:26Z</dcterms:created>
  <dcterms:modified xsi:type="dcterms:W3CDTF">2026-03-27T17:28:26Z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2026-03-27T00:00:00Z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2026-03-27T00:00:00Z</vt:filetime>
  </property>
  <property fmtid="{D5CDD505-2E9C-101B-9397-08002B2CF9AE}" name="NXPowerLiteLastOptimized" pid="5">
    <vt:lpwstr>111688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