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252"/>
        <w:rPr>
          <w:sz w:val="58"/>
        </w:rPr>
      </w:pPr>
      <w:r>
        <w:rPr>
          <w:sz w:val="58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>
          <w:color w:val="059ED8"/>
        </w:rPr>
        <w:t>ATENAS</w:t>
      </w:r>
      <w:r>
        <w:rPr>
          <w:color w:val="059ED8"/>
          <w:spacing w:val="65"/>
        </w:rPr>
        <w:t> </w:t>
      </w:r>
      <w:r>
        <w:rPr>
          <w:color w:val="059ED8"/>
        </w:rPr>
        <w:t>&amp;</w:t>
      </w:r>
      <w:r>
        <w:rPr>
          <w:color w:val="059ED8"/>
          <w:spacing w:val="48"/>
        </w:rPr>
        <w:t> </w:t>
      </w:r>
      <w:r>
        <w:rPr>
          <w:color w:val="059ED8"/>
        </w:rPr>
        <w:t>SANTORINI</w:t>
      </w:r>
      <w:r>
        <w:rPr>
          <w:color w:val="059ED8"/>
          <w:spacing w:val="49"/>
        </w:rPr>
        <w:t> </w:t>
      </w:r>
      <w:r>
        <w:rPr>
          <w:color w:val="059ED8"/>
          <w:spacing w:val="-4"/>
        </w:rPr>
        <w:t>2026</w:t>
      </w:r>
    </w:p>
    <w:p>
      <w:pPr>
        <w:pStyle w:val="Heading2"/>
        <w:spacing w:before="259"/>
        <w:ind w:left="2766"/>
        <w:jc w:val="center"/>
      </w:pPr>
      <w:r>
        <w:rPr/>
        <mc:AlternateContent>
          <mc:Choice Requires="wps">
            <w:drawing>
              <wp:anchor allowOverlap="1" behindDoc="1" distB="0" distL="0" distR="0" distT="0" layoutInCell="1" locked="0" relativeHeight="487355904" simplePos="0">
                <wp:simplePos x="0" y="0"/>
                <wp:positionH relativeFrom="page">
                  <wp:posOffset>4637650</wp:posOffset>
                </wp:positionH>
                <wp:positionV relativeFrom="paragraph">
                  <wp:posOffset>196137</wp:posOffset>
                </wp:positionV>
                <wp:extent cx="1270" cy="104775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pacing w:val="-2"/>
        </w:rPr>
        <w:t>ATENAS</w:t>
      </w:r>
      <w:r>
        <w:rPr>
          <w:spacing w:val="46"/>
        </w:rPr>
        <w:t> </w:t>
      </w:r>
      <w:r>
        <w:rPr>
          <w:spacing w:val="-2"/>
        </w:rPr>
        <w:t>SANTORINI</w:t>
      </w:r>
    </w:p>
    <w:p>
      <w:pPr>
        <w:pStyle w:val="BodyText"/>
        <w:rPr>
          <w:sz w:val="20"/>
        </w:rPr>
      </w:pPr>
    </w:p>
    <w:p>
      <w:pPr>
        <w:pStyle w:val="BodyText"/>
        <w:spacing w:before="50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193167</wp:posOffset>
                </wp:positionV>
                <wp:extent cx="3601720" cy="1270"/>
                <wp:effectExtent b="0" l="0" r="0" t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0"/>
        <w:ind w:firstLine="0" w:left="2766" w:right="36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07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2766" w:right="36"/>
        <w:jc w:val="center"/>
        <w:rPr>
          <w:sz w:val="20"/>
        </w:rPr>
      </w:pPr>
      <w:r>
        <w:rPr>
          <w:sz w:val="20"/>
        </w:rPr>
        <w:t>Llegadas</w:t>
      </w:r>
      <w:r>
        <w:rPr>
          <w:spacing w:val="-6"/>
          <w:sz w:val="20"/>
        </w:rPr>
        <w:t> </w:t>
      </w:r>
      <w:r>
        <w:rPr>
          <w:sz w:val="20"/>
        </w:rPr>
        <w:t>diarias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abril</w:t>
      </w:r>
      <w:r>
        <w:rPr>
          <w:spacing w:val="-5"/>
          <w:sz w:val="20"/>
        </w:rPr>
        <w:t> </w:t>
      </w:r>
      <w:r>
        <w:rPr>
          <w:sz w:val="20"/>
        </w:rPr>
        <w:t>al</w:t>
      </w:r>
      <w:r>
        <w:rPr>
          <w:spacing w:val="-6"/>
          <w:sz w:val="20"/>
        </w:rPr>
        <w:t> </w:t>
      </w:r>
      <w:r>
        <w:rPr>
          <w:sz w:val="20"/>
        </w:rPr>
        <w:t>31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octubre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76316</wp:posOffset>
                </wp:positionV>
                <wp:extent cx="3601720" cy="1270"/>
                <wp:effectExtent b="0" l="0" r="0" t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</w:pPr>
    </w:p>
    <w:p>
      <w:pPr>
        <w:pStyle w:val="BodyText"/>
        <w:spacing w:before="86"/>
      </w:pPr>
    </w:p>
    <w:p>
      <w:pPr>
        <w:pStyle w:val="ListParagraph"/>
        <w:numPr>
          <w:ilvl w:val="0"/>
          <w:numId w:val="1"/>
        </w:numPr>
        <w:tabs>
          <w:tab w:leader="none" w:pos="3250" w:val="left"/>
        </w:tabs>
        <w:spacing w:after="0" w:before="0" w:line="240" w:lineRule="auto"/>
        <w:ind w:hanging="128" w:left="3250" w:right="0"/>
        <w:jc w:val="left"/>
        <w:rPr>
          <w:sz w:val="22"/>
        </w:rPr>
      </w:pPr>
      <w:r>
        <w:rPr>
          <w:sz w:val="22"/>
        </w:rPr>
        <w:t>Precios</w:t>
      </w:r>
      <w:r>
        <w:rPr>
          <w:spacing w:val="-10"/>
          <w:sz w:val="22"/>
        </w:rPr>
        <w:t> </w:t>
      </w:r>
      <w:r>
        <w:rPr>
          <w:sz w:val="22"/>
        </w:rPr>
        <w:t>sujetos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cambios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posible</w:t>
      </w:r>
      <w:r>
        <w:rPr>
          <w:spacing w:val="-10"/>
          <w:sz w:val="22"/>
        </w:rPr>
        <w:t> </w:t>
      </w:r>
      <w:r>
        <w:rPr>
          <w:sz w:val="22"/>
        </w:rPr>
        <w:t>aumento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billetes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barco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verano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2026</w:t>
      </w:r>
    </w:p>
    <w:p>
      <w:pPr>
        <w:pStyle w:val="ListParagraph"/>
        <w:numPr>
          <w:ilvl w:val="0"/>
          <w:numId w:val="1"/>
        </w:numPr>
        <w:tabs>
          <w:tab w:leader="none" w:pos="3262" w:val="left"/>
        </w:tabs>
        <w:spacing w:after="0" w:before="8" w:line="247" w:lineRule="auto"/>
        <w:ind w:firstLine="0" w:left="3122" w:right="390"/>
        <w:jc w:val="left"/>
        <w:rPr>
          <w:sz w:val="22"/>
        </w:rPr>
      </w:pPr>
      <w:r>
        <w:rPr>
          <w:sz w:val="22"/>
        </w:rPr>
        <w:t>Para salidas durante el periodo de Pascua, por favor consultar, pueden surgir cambios al </w:t>
      </w:r>
      <w:r>
        <w:rPr>
          <w:spacing w:val="-2"/>
          <w:sz w:val="22"/>
        </w:rPr>
        <w:t>itinerario.</w:t>
      </w:r>
    </w:p>
    <w:p>
      <w:pPr>
        <w:pStyle w:val="ListParagraph"/>
        <w:numPr>
          <w:ilvl w:val="0"/>
          <w:numId w:val="1"/>
        </w:numPr>
        <w:tabs>
          <w:tab w:leader="none" w:pos="3270" w:val="left"/>
        </w:tabs>
        <w:spacing w:after="0" w:before="0" w:line="247" w:lineRule="auto"/>
        <w:ind w:firstLine="0" w:left="3122" w:right="390"/>
        <w:jc w:val="left"/>
        <w:rPr>
          <w:sz w:val="22"/>
        </w:rPr>
      </w:pPr>
      <w:r>
        <w:rPr>
          <w:sz w:val="22"/>
        </w:rPr>
        <w:t>Depende de la operación de los barcos de línea regular &amp; en abril de la apertura de los</w:t>
      </w:r>
      <w:r>
        <w:rPr>
          <w:spacing w:val="40"/>
          <w:sz w:val="22"/>
        </w:rPr>
        <w:t> </w:t>
      </w:r>
      <w:r>
        <w:rPr>
          <w:sz w:val="22"/>
        </w:rPr>
        <w:t>hoteles en las islas</w:t>
      </w:r>
    </w:p>
    <w:p>
      <w:pPr>
        <w:pStyle w:val="BodyText"/>
      </w:pPr>
    </w:p>
    <w:p>
      <w:pPr>
        <w:pStyle w:val="BodyText"/>
        <w:spacing w:before="37"/>
      </w:pPr>
    </w:p>
    <w:p>
      <w:pPr>
        <w:pStyle w:val="Heading1"/>
        <w:ind w:left="3121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spacing w:before="252"/>
      </w:pPr>
      <w:r>
        <w:rPr>
          <w:spacing w:val="-8"/>
        </w:rPr>
        <w:t>DÍA</w:t>
      </w:r>
      <w:r>
        <w:rPr>
          <w:spacing w:val="-6"/>
        </w:rPr>
        <w:t> </w:t>
      </w:r>
      <w:r>
        <w:rPr>
          <w:spacing w:val="-8"/>
        </w:rPr>
        <w:t>1</w:t>
      </w:r>
      <w:r>
        <w:rPr>
          <w:spacing w:val="-7"/>
        </w:rPr>
        <w:t> </w:t>
      </w:r>
      <w:r>
        <w:rPr>
          <w:spacing w:val="-8"/>
        </w:rPr>
        <w:t>ATENAS</w:t>
      </w:r>
    </w:p>
    <w:p>
      <w:pPr>
        <w:pStyle w:val="BodyText"/>
        <w:spacing w:before="11"/>
        <w:ind w:left="3127"/>
      </w:pPr>
      <w:r>
        <w:rPr/>
        <w:t>Llegada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aeropuerto,</w:t>
      </w:r>
      <w:r>
        <w:rPr>
          <w:spacing w:val="-2"/>
        </w:rPr>
        <w:t> </w:t>
      </w:r>
      <w:r>
        <w:rPr/>
        <w:t>asistencia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traslado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2"/>
      </w:pPr>
    </w:p>
    <w:p>
      <w:pPr>
        <w:pStyle w:val="Heading2"/>
      </w:pPr>
      <w:r>
        <w:rPr/>
        <w:t>DÍA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>
          <w:spacing w:val="-2"/>
        </w:rPr>
        <w:t>ATENAS</w:t>
      </w:r>
    </w:p>
    <w:p>
      <w:pPr>
        <w:pStyle w:val="BodyText"/>
        <w:spacing w:before="11" w:line="249" w:lineRule="auto"/>
        <w:ind w:left="3127" w:right="376"/>
        <w:jc w:val="both"/>
      </w:pPr>
      <w:r>
        <w:rPr>
          <w:spacing w:val="-2"/>
        </w:rPr>
        <w:t>Desayuno.</w:t>
      </w:r>
      <w:r>
        <w:rPr>
          <w:spacing w:val="-11"/>
        </w:rPr>
        <w:t> </w:t>
      </w:r>
      <w:r>
        <w:rPr>
          <w:spacing w:val="-2"/>
        </w:rPr>
        <w:t>Salida</w:t>
      </w:r>
      <w:r>
        <w:rPr>
          <w:spacing w:val="-11"/>
        </w:rPr>
        <w:t> </w:t>
      </w:r>
      <w:r>
        <w:rPr>
          <w:spacing w:val="-2"/>
        </w:rPr>
        <w:t>para</w:t>
      </w:r>
      <w:r>
        <w:rPr>
          <w:spacing w:val="-11"/>
        </w:rPr>
        <w:t> </w:t>
      </w:r>
      <w:r>
        <w:rPr>
          <w:spacing w:val="-2"/>
        </w:rPr>
        <w:t>realizar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visita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ciudad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Atenas</w:t>
      </w:r>
      <w:r>
        <w:rPr>
          <w:spacing w:val="-11"/>
        </w:rPr>
        <w:t> </w:t>
      </w:r>
      <w:r>
        <w:rPr>
          <w:spacing w:val="-2"/>
        </w:rPr>
        <w:t>y</w:t>
      </w:r>
      <w:r>
        <w:rPr>
          <w:spacing w:val="-11"/>
        </w:rPr>
        <w:t> </w:t>
      </w:r>
      <w:r>
        <w:rPr>
          <w:spacing w:val="-2"/>
        </w:rPr>
        <w:t>Museo</w:t>
      </w:r>
      <w:r>
        <w:rPr>
          <w:spacing w:val="-11"/>
        </w:rPr>
        <w:t> </w:t>
      </w:r>
      <w:r>
        <w:rPr>
          <w:spacing w:val="-2"/>
        </w:rPr>
        <w:t>Nuevo.</w:t>
      </w:r>
      <w:r>
        <w:rPr>
          <w:spacing w:val="-11"/>
        </w:rPr>
        <w:t> </w:t>
      </w:r>
      <w:r>
        <w:rPr>
          <w:spacing w:val="-2"/>
        </w:rPr>
        <w:t>Kalimármaro, </w:t>
      </w:r>
      <w:r>
        <w:rPr/>
        <w:t>El Arco de Adriano, Parlamento-monumento del Soldado Desconocido y el tradicional Cambio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Guardia, 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Plaza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Constitución-Plaza</w:t>
      </w:r>
      <w:r>
        <w:rPr>
          <w:spacing w:val="-5"/>
        </w:rPr>
        <w:t> </w:t>
      </w:r>
      <w:r>
        <w:rPr/>
        <w:t>Syntagma.</w:t>
      </w:r>
      <w:r>
        <w:rPr>
          <w:spacing w:val="-5"/>
        </w:rPr>
        <w:t> </w:t>
      </w:r>
      <w:r>
        <w:rPr/>
        <w:t>Plaza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Concordia-Plaza Omonia. Acrópolis; Los Propileos, el templo Jónico de Atenea Nike, el Erection, Partenón. Tarde libre y alojamiento.</w:t>
      </w:r>
    </w:p>
    <w:p>
      <w:pPr>
        <w:pStyle w:val="BodyText"/>
        <w:spacing w:before="15"/>
      </w:pPr>
    </w:p>
    <w:p>
      <w:pPr>
        <w:pStyle w:val="Heading2"/>
      </w:pPr>
      <w:r>
        <w:rPr>
          <w:spacing w:val="-4"/>
        </w:rPr>
        <w:t>DÍA</w:t>
      </w:r>
      <w:r>
        <w:rPr>
          <w:spacing w:val="-7"/>
        </w:rPr>
        <w:t> </w:t>
      </w:r>
      <w:r>
        <w:rPr>
          <w:spacing w:val="-4"/>
        </w:rPr>
        <w:t>3</w:t>
      </w:r>
      <w:r>
        <w:rPr>
          <w:spacing w:val="-7"/>
        </w:rPr>
        <w:t> </w:t>
      </w:r>
      <w:r>
        <w:rPr>
          <w:spacing w:val="-4"/>
        </w:rPr>
        <w:t>ATENAS-</w:t>
      </w:r>
      <w:r>
        <w:rPr>
          <w:spacing w:val="-6"/>
        </w:rPr>
        <w:t> </w:t>
      </w:r>
      <w:r>
        <w:rPr>
          <w:spacing w:val="-4"/>
        </w:rPr>
        <w:t>SANTORINI</w:t>
      </w:r>
    </w:p>
    <w:p>
      <w:pPr>
        <w:pStyle w:val="BodyText"/>
        <w:spacing w:before="12" w:line="249" w:lineRule="auto"/>
        <w:ind w:left="3127" w:right="376"/>
        <w:jc w:val="both"/>
      </w:pPr>
      <w:r>
        <w:rPr/>
        <w:t>Desayuno. Salida hacia el puerto del Pireo para tomar el barco de línea regular hacia Santorini. Llegada a Santorini y traslado al hotel. Alojamiento.</w:t>
      </w:r>
    </w:p>
    <w:p>
      <w:pPr>
        <w:pStyle w:val="BodyText"/>
        <w:spacing w:before="12"/>
      </w:pPr>
    </w:p>
    <w:p>
      <w:pPr>
        <w:pStyle w:val="Heading2"/>
      </w:pPr>
      <w:r>
        <w:rPr/>
        <w:t>DÍA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>
          <w:spacing w:val="-2"/>
        </w:rPr>
        <w:t>SANTORINI</w:t>
      </w:r>
    </w:p>
    <w:p>
      <w:pPr>
        <w:pStyle w:val="BodyText"/>
        <w:spacing w:before="11"/>
        <w:ind w:left="3127"/>
      </w:pPr>
      <w:r>
        <w:rPr/>
        <w:t>Desayuno.</w:t>
      </w:r>
      <w:r>
        <w:rPr>
          <w:spacing w:val="-7"/>
        </w:rPr>
        <w:t> </w:t>
      </w:r>
      <w:r>
        <w:rPr/>
        <w:t>Estancia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isla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Santorini.</w:t>
      </w:r>
    </w:p>
    <w:p>
      <w:pPr>
        <w:pStyle w:val="BodyText"/>
        <w:spacing w:before="22"/>
      </w:pPr>
    </w:p>
    <w:p>
      <w:pPr>
        <w:pStyle w:val="Heading2"/>
      </w:pPr>
      <w:r>
        <w:rPr/>
        <w:t>DÍA</w:t>
      </w:r>
      <w:r>
        <w:rPr>
          <w:spacing w:val="-6"/>
        </w:rPr>
        <w:t> </w:t>
      </w:r>
      <w:r>
        <w:rPr/>
        <w:t>5</w:t>
      </w:r>
      <w:r>
        <w:rPr>
          <w:spacing w:val="-5"/>
        </w:rPr>
        <w:t> </w:t>
      </w:r>
      <w:r>
        <w:rPr>
          <w:spacing w:val="-2"/>
        </w:rPr>
        <w:t>SANTORINI</w:t>
      </w:r>
    </w:p>
    <w:p>
      <w:pPr>
        <w:pStyle w:val="BodyText"/>
        <w:spacing w:before="11"/>
        <w:ind w:left="3127"/>
      </w:pPr>
      <w:r>
        <w:rPr/>
        <w:t>Desayuno.</w:t>
      </w:r>
      <w:r>
        <w:rPr>
          <w:spacing w:val="-4"/>
        </w:rPr>
        <w:t> </w:t>
      </w:r>
      <w:r>
        <w:rPr/>
        <w:t>Estancia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isla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Santorini.</w:t>
      </w:r>
    </w:p>
    <w:p>
      <w:pPr>
        <w:pStyle w:val="BodyText"/>
        <w:spacing w:before="22"/>
      </w:pPr>
    </w:p>
    <w:p>
      <w:pPr>
        <w:pStyle w:val="Heading2"/>
      </w:pPr>
      <w:r>
        <w:rPr/>
        <w:t>DÍA</w:t>
      </w:r>
      <w:r>
        <w:rPr>
          <w:spacing w:val="6"/>
        </w:rPr>
        <w:t> </w:t>
      </w:r>
      <w:r>
        <w:rPr/>
        <w:t>6</w:t>
      </w:r>
      <w:r>
        <w:rPr>
          <w:spacing w:val="7"/>
        </w:rPr>
        <w:t> </w:t>
      </w:r>
      <w:r>
        <w:rPr/>
        <w:t>SANTORINI-</w:t>
      </w:r>
      <w:r>
        <w:rPr>
          <w:spacing w:val="7"/>
        </w:rPr>
        <w:t> </w:t>
      </w:r>
      <w:r>
        <w:rPr>
          <w:spacing w:val="-2"/>
        </w:rPr>
        <w:t>ATENAS</w:t>
      </w:r>
    </w:p>
    <w:p>
      <w:pPr>
        <w:pStyle w:val="BodyText"/>
        <w:spacing w:before="11" w:line="249" w:lineRule="auto"/>
        <w:ind w:left="3127" w:right="376"/>
        <w:jc w:val="both"/>
      </w:pPr>
      <w:r>
        <w:rPr/>
        <w:t>Desayuno.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hora</w:t>
      </w:r>
      <w:r>
        <w:rPr>
          <w:spacing w:val="-13"/>
        </w:rPr>
        <w:t> </w:t>
      </w:r>
      <w:r>
        <w:rPr/>
        <w:t>convenida</w:t>
      </w:r>
      <w:r>
        <w:rPr>
          <w:spacing w:val="-14"/>
        </w:rPr>
        <w:t> </w:t>
      </w:r>
      <w:r>
        <w:rPr/>
        <w:t>traslado</w:t>
      </w:r>
      <w:r>
        <w:rPr>
          <w:spacing w:val="-14"/>
        </w:rPr>
        <w:t> </w:t>
      </w:r>
      <w:r>
        <w:rPr/>
        <w:t>al</w:t>
      </w:r>
      <w:r>
        <w:rPr>
          <w:spacing w:val="-14"/>
        </w:rPr>
        <w:t> </w:t>
      </w:r>
      <w:r>
        <w:rPr/>
        <w:t>puerto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Santorini</w:t>
      </w:r>
      <w:r>
        <w:rPr>
          <w:spacing w:val="-14"/>
        </w:rPr>
        <w:t> </w:t>
      </w:r>
      <w:r>
        <w:rPr/>
        <w:t>con</w:t>
      </w:r>
      <w:r>
        <w:rPr>
          <w:spacing w:val="-14"/>
        </w:rPr>
        <w:t> </w:t>
      </w:r>
      <w:r>
        <w:rPr/>
        <w:t>destino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Atenas.</w:t>
      </w:r>
      <w:r>
        <w:rPr>
          <w:spacing w:val="-14"/>
        </w:rPr>
        <w:t> </w:t>
      </w:r>
      <w:r>
        <w:rPr/>
        <w:t>Llegada y traslado al hotel. Alojamiento.</w:t>
      </w:r>
    </w:p>
    <w:p>
      <w:pPr>
        <w:pStyle w:val="BodyText"/>
        <w:spacing w:before="13"/>
      </w:pPr>
    </w:p>
    <w:p>
      <w:pPr>
        <w:pStyle w:val="Heading2"/>
      </w:pPr>
      <w:r>
        <w:rPr/>
        <w:t>DÍA</w:t>
      </w:r>
      <w:r>
        <w:rPr>
          <w:spacing w:val="-7"/>
        </w:rPr>
        <w:t> </w:t>
      </w:r>
      <w:r>
        <w:rPr/>
        <w:t>7</w:t>
      </w:r>
      <w:r>
        <w:rPr>
          <w:spacing w:val="-7"/>
        </w:rPr>
        <w:t> </w:t>
      </w:r>
      <w:r>
        <w:rPr>
          <w:spacing w:val="-2"/>
        </w:rPr>
        <w:t>ATENAS</w:t>
      </w:r>
    </w:p>
    <w:p>
      <w:pPr>
        <w:pStyle w:val="BodyText"/>
        <w:spacing w:before="11"/>
        <w:ind w:left="3127"/>
      </w:pPr>
      <w:r>
        <w:rPr/>
        <w:t>Desayuno.</w:t>
      </w:r>
      <w:r>
        <w:rPr>
          <w:spacing w:val="-2"/>
        </w:rPr>
        <w:t> </w:t>
      </w:r>
      <w:r>
        <w:rPr/>
        <w:t>Traslado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aeropuerto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hora</w:t>
      </w:r>
      <w:r>
        <w:rPr>
          <w:spacing w:val="-1"/>
        </w:rPr>
        <w:t> </w:t>
      </w:r>
      <w:r>
        <w:rPr/>
        <w:t>indicada,</w:t>
      </w:r>
      <w:r>
        <w:rPr>
          <w:spacing w:val="3"/>
        </w:rPr>
        <w:t> </w:t>
      </w:r>
      <w:r>
        <w:rPr/>
        <w:t>fin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servicios.</w:t>
      </w:r>
    </w:p>
    <w:p>
      <w:pPr>
        <w:pStyle w:val="BodyText"/>
        <w:rPr>
          <w:sz w:val="20"/>
        </w:rPr>
      </w:pPr>
    </w:p>
    <w:p>
      <w:pPr>
        <w:pStyle w:val="BodyText"/>
        <w:spacing w:before="150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256640</wp:posOffset>
            </wp:positionV>
            <wp:extent cx="1435363" cy="434054"/>
            <wp:effectExtent b="0" l="0" r="0" t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63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1"/>
        <w:spacing w:before="106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2224" simplePos="0">
            <wp:simplePos x="0" y="0"/>
            <wp:positionH relativeFrom="page">
              <wp:posOffset>2099576</wp:posOffset>
            </wp:positionH>
            <wp:positionV relativeFrom="paragraph">
              <wp:posOffset>112458</wp:posOffset>
            </wp:positionV>
            <wp:extent cx="222427" cy="216903"/>
            <wp:effectExtent b="0" l="0" r="0" t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427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anchor allowOverlap="1" behindDoc="0" distB="0" distL="0" distR="0" distT="0" layoutInCell="1" locked="0" relativeHeight="15732736" simplePos="0">
            <wp:simplePos x="0" y="0"/>
            <wp:positionH relativeFrom="page">
              <wp:posOffset>2433015</wp:posOffset>
            </wp:positionH>
            <wp:positionV relativeFrom="paragraph">
              <wp:posOffset>112458</wp:posOffset>
            </wp:positionV>
            <wp:extent cx="218706" cy="216903"/>
            <wp:effectExtent b="0" l="0" r="0" t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55" cy="216903"/>
            <wp:effectExtent b="0" l="0" r="0" t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72" w:line="240" w:lineRule="auto"/>
        <w:ind w:hanging="360" w:left="734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-1"/>
          <w:sz w:val="22"/>
        </w:rPr>
        <w:t> </w:t>
      </w:r>
      <w:r>
        <w:rPr>
          <w:sz w:val="22"/>
        </w:rPr>
        <w:t>aeropuerto – hotel – aeropuerto en servicio privado en Atenas, el de llegada con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asistencia.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7"/>
          <w:sz w:val="22"/>
        </w:rPr>
        <w:t> </w:t>
      </w:r>
      <w:r>
        <w:rPr>
          <w:sz w:val="22"/>
        </w:rPr>
        <w:t>aeropuerto</w:t>
      </w:r>
      <w:r>
        <w:rPr>
          <w:spacing w:val="7"/>
          <w:sz w:val="22"/>
        </w:rPr>
        <w:t> </w:t>
      </w:r>
      <w:r>
        <w:rPr>
          <w:sz w:val="22"/>
        </w:rPr>
        <w:t>–</w:t>
      </w:r>
      <w:r>
        <w:rPr>
          <w:spacing w:val="8"/>
          <w:sz w:val="22"/>
        </w:rPr>
        <w:t> </w:t>
      </w:r>
      <w:r>
        <w:rPr>
          <w:sz w:val="22"/>
        </w:rPr>
        <w:t>hotel</w:t>
      </w:r>
      <w:r>
        <w:rPr>
          <w:spacing w:val="7"/>
          <w:sz w:val="22"/>
        </w:rPr>
        <w:t> </w:t>
      </w:r>
      <w:r>
        <w:rPr>
          <w:sz w:val="22"/>
        </w:rPr>
        <w:t>–</w:t>
      </w:r>
      <w:r>
        <w:rPr>
          <w:spacing w:val="7"/>
          <w:sz w:val="22"/>
        </w:rPr>
        <w:t> </w:t>
      </w:r>
      <w:r>
        <w:rPr>
          <w:sz w:val="22"/>
        </w:rPr>
        <w:t>aeropuerto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servicio</w:t>
      </w:r>
      <w:r>
        <w:rPr>
          <w:spacing w:val="8"/>
          <w:sz w:val="22"/>
        </w:rPr>
        <w:t> </w:t>
      </w:r>
      <w:r>
        <w:rPr>
          <w:sz w:val="22"/>
        </w:rPr>
        <w:t>compartido</w:t>
      </w:r>
      <w:r>
        <w:rPr>
          <w:spacing w:val="7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Santorini.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sz w:val="22"/>
        </w:rPr>
      </w:pP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noches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alojamiento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Atenas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desayuno.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sz w:val="22"/>
        </w:rPr>
      </w:pPr>
      <w:r>
        <w:rPr>
          <w:sz w:val="22"/>
        </w:rPr>
        <w:t>3</w:t>
      </w:r>
      <w:r>
        <w:rPr>
          <w:spacing w:val="3"/>
          <w:sz w:val="22"/>
        </w:rPr>
        <w:t> </w:t>
      </w:r>
      <w:r>
        <w:rPr>
          <w:sz w:val="22"/>
        </w:rPr>
        <w:t>noches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alojamiento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Santorini</w:t>
      </w:r>
      <w:r>
        <w:rPr>
          <w:spacing w:val="4"/>
          <w:sz w:val="22"/>
        </w:rPr>
        <w:t> </w:t>
      </w:r>
      <w:r>
        <w:rPr>
          <w:sz w:val="22"/>
        </w:rPr>
        <w:t>con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desayuno.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sz w:val="22"/>
        </w:rPr>
      </w:pPr>
      <w:r>
        <w:rPr>
          <w:sz w:val="22"/>
        </w:rPr>
        <w:t>Visita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ciudad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Atenas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Museo</w:t>
      </w:r>
      <w:r>
        <w:rPr>
          <w:spacing w:val="-1"/>
          <w:sz w:val="22"/>
        </w:rPr>
        <w:t> </w:t>
      </w:r>
      <w:r>
        <w:rPr>
          <w:sz w:val="22"/>
        </w:rPr>
        <w:t>Nuevo,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tour</w:t>
      </w:r>
      <w:r>
        <w:rPr>
          <w:spacing w:val="-2"/>
          <w:sz w:val="22"/>
        </w:rPr>
        <w:t> </w:t>
      </w:r>
      <w:r>
        <w:rPr>
          <w:sz w:val="22"/>
        </w:rPr>
        <w:t>regular,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guía</w:t>
      </w:r>
      <w:r>
        <w:rPr>
          <w:spacing w:val="-1"/>
          <w:sz w:val="22"/>
        </w:rPr>
        <w:t> </w:t>
      </w:r>
      <w:r>
        <w:rPr>
          <w:sz w:val="22"/>
        </w:rPr>
        <w:t>hispana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entradas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incluidas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sz w:val="22"/>
        </w:rPr>
      </w:pPr>
      <w:r>
        <w:rPr>
          <w:sz w:val="22"/>
        </w:rPr>
        <w:t>Billetes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barco</w:t>
      </w:r>
      <w:r>
        <w:rPr>
          <w:spacing w:val="-1"/>
          <w:sz w:val="22"/>
        </w:rPr>
        <w:t> </w:t>
      </w:r>
      <w:r>
        <w:rPr>
          <w:sz w:val="22"/>
        </w:rPr>
        <w:t>ferry</w:t>
      </w:r>
      <w:r>
        <w:rPr>
          <w:spacing w:val="-1"/>
          <w:sz w:val="22"/>
        </w:rPr>
        <w:t> </w:t>
      </w:r>
      <w:r>
        <w:rPr>
          <w:sz w:val="22"/>
        </w:rPr>
        <w:t>Atenas</w:t>
      </w:r>
      <w:r>
        <w:rPr>
          <w:spacing w:val="-1"/>
          <w:sz w:val="22"/>
        </w:rPr>
        <w:t> </w:t>
      </w:r>
      <w:r>
        <w:rPr>
          <w:sz w:val="22"/>
        </w:rPr>
        <w:t>(Pireo)/</w:t>
      </w:r>
      <w:r>
        <w:rPr>
          <w:spacing w:val="-1"/>
          <w:sz w:val="22"/>
        </w:rPr>
        <w:t> </w:t>
      </w:r>
      <w:r>
        <w:rPr>
          <w:sz w:val="22"/>
        </w:rPr>
        <w:t>Santorini/</w:t>
      </w:r>
      <w:r>
        <w:rPr>
          <w:spacing w:val="-1"/>
          <w:sz w:val="22"/>
        </w:rPr>
        <w:t> </w:t>
      </w:r>
      <w:r>
        <w:rPr>
          <w:sz w:val="22"/>
        </w:rPr>
        <w:t>Atenas</w:t>
      </w:r>
      <w:r>
        <w:rPr>
          <w:spacing w:val="-1"/>
          <w:sz w:val="22"/>
        </w:rPr>
        <w:t> </w:t>
      </w:r>
      <w:r>
        <w:rPr>
          <w:sz w:val="22"/>
        </w:rPr>
        <w:t>(Pireo)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asientos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enumerados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viaje.</w:t>
      </w:r>
    </w:p>
    <w:p>
      <w:pPr>
        <w:pStyle w:val="Heading1"/>
        <w:spacing w:before="191"/>
        <w:ind w:left="377"/>
        <w:rPr>
          <w:position w:val="-2"/>
        </w:rPr>
      </w:pPr>
      <w:r>
        <w:rPr>
          <w:position w:val="-2"/>
        </w:rPr>
        <w:drawing>
          <wp:anchor allowOverlap="1" behindDoc="0" distB="0" distL="0" distR="0" distT="0" layoutInCell="1" locked="0" relativeHeight="15731712" simplePos="0">
            <wp:simplePos x="0" y="0"/>
            <wp:positionH relativeFrom="page">
              <wp:posOffset>2857728</wp:posOffset>
            </wp:positionH>
            <wp:positionV relativeFrom="paragraph">
              <wp:posOffset>160229</wp:posOffset>
            </wp:positionV>
            <wp:extent cx="218706" cy="216890"/>
            <wp:effectExtent b="0" l="0" r="0" t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98" cy="222021"/>
            <wp:effectExtent b="0" l="0" r="0" t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98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604" cy="216890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604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84" w:line="240" w:lineRule="auto"/>
        <w:ind w:hanging="360" w:left="727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avión</w:t>
      </w:r>
      <w:r>
        <w:rPr>
          <w:spacing w:val="-3"/>
          <w:sz w:val="22"/>
        </w:rPr>
        <w:t> </w:t>
      </w:r>
      <w:r>
        <w:rPr>
          <w:sz w:val="22"/>
        </w:rPr>
        <w:t>Cd.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Origen-</w:t>
      </w:r>
      <w:r>
        <w:rPr>
          <w:spacing w:val="-3"/>
          <w:sz w:val="22"/>
        </w:rPr>
        <w:t> </w:t>
      </w:r>
      <w:r>
        <w:rPr>
          <w:sz w:val="22"/>
        </w:rPr>
        <w:t>Atenas-</w:t>
      </w:r>
      <w:r>
        <w:rPr>
          <w:spacing w:val="-3"/>
          <w:sz w:val="22"/>
        </w:rPr>
        <w:t> </w:t>
      </w:r>
      <w:r>
        <w:rPr>
          <w:sz w:val="22"/>
        </w:rPr>
        <w:t>Cd.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Origen</w:t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11" w:line="240" w:lineRule="auto"/>
        <w:ind w:hanging="360" w:left="727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incluye.</w:t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11" w:line="240" w:lineRule="auto"/>
        <w:ind w:hanging="360" w:left="727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actividades</w:t>
      </w:r>
      <w:r>
        <w:rPr>
          <w:spacing w:val="2"/>
          <w:sz w:val="22"/>
        </w:rPr>
        <w:t> </w:t>
      </w:r>
      <w:r>
        <w:rPr>
          <w:sz w:val="22"/>
        </w:rPr>
        <w:t>opcionales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boletos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entrada</w:t>
      </w:r>
      <w:r>
        <w:rPr>
          <w:spacing w:val="2"/>
          <w:sz w:val="22"/>
        </w:rPr>
        <w:t> </w:t>
      </w:r>
      <w:r>
        <w:rPr>
          <w:sz w:val="22"/>
        </w:rPr>
        <w:t>no</w:t>
      </w:r>
      <w:r>
        <w:rPr>
          <w:spacing w:val="2"/>
          <w:sz w:val="22"/>
        </w:rPr>
        <w:t> </w:t>
      </w:r>
      <w:r>
        <w:rPr>
          <w:sz w:val="22"/>
        </w:rPr>
        <w:t>mencionados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programa</w:t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11" w:line="240" w:lineRule="auto"/>
        <w:ind w:hanging="360" w:left="727" w:right="0"/>
        <w:jc w:val="left"/>
        <w:rPr>
          <w:sz w:val="22"/>
        </w:rPr>
      </w:pPr>
      <w:r>
        <w:rPr>
          <w:sz w:val="22"/>
        </w:rPr>
        <w:t>Gastos</w:t>
      </w:r>
      <w:r>
        <w:rPr>
          <w:spacing w:val="-6"/>
          <w:sz w:val="22"/>
        </w:rPr>
        <w:t> </w:t>
      </w:r>
      <w:r>
        <w:rPr>
          <w:sz w:val="22"/>
        </w:rPr>
        <w:t>personales</w:t>
      </w:r>
      <w:r>
        <w:rPr>
          <w:spacing w:val="-6"/>
          <w:sz w:val="22"/>
        </w:rPr>
        <w:t> </w:t>
      </w:r>
      <w:r>
        <w:rPr>
          <w:sz w:val="22"/>
        </w:rPr>
        <w:t>tales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bebidas,</w:t>
      </w:r>
      <w:r>
        <w:rPr>
          <w:spacing w:val="-6"/>
          <w:sz w:val="22"/>
        </w:rPr>
        <w:t> </w:t>
      </w:r>
      <w:r>
        <w:rPr>
          <w:sz w:val="22"/>
        </w:rPr>
        <w:t>lavandería,</w:t>
      </w:r>
      <w:r>
        <w:rPr>
          <w:spacing w:val="-6"/>
          <w:sz w:val="22"/>
        </w:rPr>
        <w:t> </w:t>
      </w:r>
      <w:r>
        <w:rPr>
          <w:sz w:val="22"/>
        </w:rPr>
        <w:t>llamadas</w:t>
      </w:r>
      <w:r>
        <w:rPr>
          <w:spacing w:val="-6"/>
          <w:sz w:val="22"/>
        </w:rPr>
        <w:t> </w:t>
      </w:r>
      <w:r>
        <w:rPr>
          <w:sz w:val="22"/>
        </w:rPr>
        <w:t>telefónicas,</w:t>
      </w:r>
      <w:r>
        <w:rPr>
          <w:spacing w:val="-5"/>
          <w:sz w:val="22"/>
        </w:rPr>
        <w:t> </w:t>
      </w:r>
      <w:r>
        <w:rPr>
          <w:sz w:val="22"/>
        </w:rPr>
        <w:t>faxes,</w:t>
      </w:r>
      <w:r>
        <w:rPr>
          <w:spacing w:val="-6"/>
          <w:sz w:val="22"/>
        </w:rPr>
        <w:t> </w:t>
      </w:r>
      <w:r>
        <w:rPr>
          <w:sz w:val="22"/>
        </w:rPr>
        <w:t>WI-FI,</w:t>
      </w:r>
      <w:r>
        <w:rPr>
          <w:spacing w:val="-6"/>
          <w:sz w:val="22"/>
        </w:rPr>
        <w:t> </w:t>
      </w:r>
      <w:r>
        <w:rPr>
          <w:sz w:val="22"/>
        </w:rPr>
        <w:t>Masajes/</w:t>
      </w:r>
      <w:r>
        <w:rPr>
          <w:spacing w:val="-6"/>
          <w:sz w:val="22"/>
        </w:rPr>
        <w:t> </w:t>
      </w:r>
      <w:r>
        <w:rPr>
          <w:sz w:val="22"/>
        </w:rPr>
        <w:t>Spa,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etc.</w:t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11" w:line="240" w:lineRule="auto"/>
        <w:ind w:hanging="360" w:left="727" w:right="0"/>
        <w:jc w:val="left"/>
        <w:rPr>
          <w:sz w:val="22"/>
        </w:rPr>
      </w:pPr>
      <w:r>
        <w:rPr>
          <w:sz w:val="22"/>
        </w:rPr>
        <w:t>Early</w:t>
      </w:r>
      <w:r>
        <w:rPr>
          <w:spacing w:val="-12"/>
          <w:sz w:val="22"/>
        </w:rPr>
        <w:t> </w:t>
      </w:r>
      <w:r>
        <w:rPr>
          <w:sz w:val="22"/>
        </w:rPr>
        <w:t>check-in,</w:t>
      </w:r>
      <w:r>
        <w:rPr>
          <w:spacing w:val="-12"/>
          <w:sz w:val="22"/>
        </w:rPr>
        <w:t> </w:t>
      </w:r>
      <w:r>
        <w:rPr>
          <w:sz w:val="22"/>
        </w:rPr>
        <w:t>ni</w:t>
      </w:r>
      <w:r>
        <w:rPr>
          <w:spacing w:val="-11"/>
          <w:sz w:val="22"/>
        </w:rPr>
        <w:t> </w:t>
      </w:r>
      <w:r>
        <w:rPr>
          <w:sz w:val="22"/>
        </w:rPr>
        <w:t>late</w:t>
      </w:r>
      <w:r>
        <w:rPr>
          <w:spacing w:val="-12"/>
          <w:sz w:val="22"/>
        </w:rPr>
        <w:t> </w:t>
      </w:r>
      <w:r>
        <w:rPr>
          <w:sz w:val="22"/>
        </w:rPr>
        <w:t>check-</w:t>
      </w:r>
      <w:r>
        <w:rPr>
          <w:spacing w:val="-4"/>
          <w:sz w:val="22"/>
        </w:rPr>
        <w:t>out.</w:t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11" w:line="240" w:lineRule="auto"/>
        <w:ind w:hanging="360" w:left="727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efectivo.</w:t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11" w:line="240" w:lineRule="auto"/>
        <w:ind w:hanging="360" w:left="727" w:right="0"/>
        <w:jc w:val="left"/>
        <w:rPr>
          <w:sz w:val="22"/>
        </w:rPr>
      </w:pPr>
      <w:r>
        <w:rPr>
          <w:sz w:val="22"/>
        </w:rPr>
        <w:t>Servicios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gastos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especificados.</w:t>
      </w:r>
    </w:p>
    <w:p>
      <w:pPr>
        <w:pStyle w:val="BodyText"/>
        <w:spacing w:before="23"/>
      </w:pPr>
    </w:p>
    <w:p>
      <w:pPr>
        <w:pStyle w:val="Heading1"/>
        <w:ind w:left="367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83"/>
        <w:ind w:left="367"/>
      </w:pPr>
      <w:r>
        <w:rPr/>
        <w:t>Precios</w:t>
      </w:r>
      <w:r>
        <w:rPr>
          <w:spacing w:val="2"/>
        </w:rPr>
        <w:t> </w:t>
      </w:r>
      <w:r>
        <w:rPr/>
        <w:t>por</w:t>
      </w:r>
      <w:r>
        <w:rPr>
          <w:spacing w:val="2"/>
        </w:rPr>
        <w:t> </w:t>
      </w:r>
      <w:r>
        <w:rPr/>
        <w:t>persona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Euros</w:t>
      </w:r>
      <w:r>
        <w:rPr>
          <w:spacing w:val="2"/>
        </w:rPr>
        <w:t> </w:t>
      </w:r>
      <w:r>
        <w:rPr/>
        <w:t>(EUR).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servicio</w:t>
      </w:r>
      <w:r>
        <w:rPr>
          <w:spacing w:val="3"/>
        </w:rPr>
        <w:t> </w:t>
      </w:r>
      <w:r>
        <w:rPr>
          <w:spacing w:val="-2"/>
        </w:rPr>
        <w:t>regular.</w:t>
      </w:r>
    </w:p>
    <w:p>
      <w:pPr>
        <w:pStyle w:val="BodyText"/>
        <w:spacing w:before="3"/>
        <w:rPr>
          <w:sz w:val="12"/>
        </w:rPr>
      </w:pPr>
    </w:p>
    <w:tbl>
      <w:tblPr>
        <w:tblW w:type="auto" w:w="0"/>
        <w:jc w:val="left"/>
        <w:tblInd w:type="dxa" w:w="36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964"/>
        <w:gridCol w:w="2723"/>
        <w:gridCol w:w="1701"/>
        <w:gridCol w:w="1701"/>
        <w:gridCol w:w="1701"/>
      </w:tblGrid>
      <w:tr>
        <w:trPr>
          <w:trHeight w:hRule="atLeast" w:val="561"/>
        </w:trPr>
        <w:tc>
          <w:tcPr>
            <w:tcW w:type="dxa" w:w="2964"/>
            <w:shd w:color="auto" w:fill="E5E8EB" w:val="clear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2723"/>
            <w:shd w:color="auto" w:fill="E5E8EB" w:val="clear"/>
          </w:tcPr>
          <w:p>
            <w:pPr>
              <w:pStyle w:val="TableParagraph"/>
              <w:spacing w:before="153"/>
              <w:ind w:left="1"/>
              <w:rPr>
                <w:sz w:val="22"/>
              </w:rPr>
            </w:pPr>
            <w:r>
              <w:rPr>
                <w:spacing w:val="-2"/>
                <w:sz w:val="22"/>
              </w:rPr>
              <w:t>FECHAS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153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153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153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</w:tr>
      <w:tr>
        <w:trPr>
          <w:trHeight w:hRule="atLeast" w:val="391"/>
        </w:trPr>
        <w:tc>
          <w:tcPr>
            <w:tcW w:type="dxa" w:w="2964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Bronce</w:t>
            </w:r>
          </w:p>
        </w:tc>
        <w:tc>
          <w:tcPr>
            <w:tcW w:type="dxa" w:w="2723"/>
            <w:vMerge w:val="restart"/>
          </w:tcPr>
          <w:p>
            <w:pPr>
              <w:pStyle w:val="TableParagraph"/>
              <w:spacing w:before="21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751"/>
              <w:jc w:val="left"/>
              <w:rPr>
                <w:sz w:val="22"/>
              </w:rPr>
            </w:pPr>
            <w:r>
              <w:rPr>
                <w:sz w:val="22"/>
              </w:rPr>
              <w:t>01-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21MAY26</w:t>
            </w:r>
          </w:p>
        </w:tc>
        <w:tc>
          <w:tcPr>
            <w:tcW w:type="dxa" w:w="1701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2035</w:t>
            </w:r>
          </w:p>
        </w:tc>
        <w:tc>
          <w:tcPr>
            <w:tcW w:type="dxa" w:w="1701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1225</w:t>
            </w:r>
          </w:p>
        </w:tc>
        <w:tc>
          <w:tcPr>
            <w:tcW w:type="dxa" w:w="1701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1095</w:t>
            </w:r>
          </w:p>
        </w:tc>
      </w:tr>
      <w:tr>
        <w:trPr>
          <w:trHeight w:hRule="atLeast" w:val="391"/>
        </w:trPr>
        <w:tc>
          <w:tcPr>
            <w:tcW w:type="dxa" w:w="2964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Plata</w:t>
            </w:r>
          </w:p>
        </w:tc>
        <w:tc>
          <w:tcPr>
            <w:tcW w:type="dxa" w:w="272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2320</w:t>
            </w:r>
          </w:p>
        </w:tc>
        <w:tc>
          <w:tcPr>
            <w:tcW w:type="dxa" w:w="1701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1370</w:t>
            </w:r>
          </w:p>
        </w:tc>
        <w:tc>
          <w:tcPr>
            <w:tcW w:type="dxa" w:w="1701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1200</w:t>
            </w:r>
          </w:p>
        </w:tc>
      </w:tr>
      <w:tr>
        <w:trPr>
          <w:trHeight w:hRule="atLeast" w:val="391"/>
        </w:trPr>
        <w:tc>
          <w:tcPr>
            <w:tcW w:type="dxa" w:w="2964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Oro</w:t>
            </w:r>
          </w:p>
        </w:tc>
        <w:tc>
          <w:tcPr>
            <w:tcW w:type="dxa" w:w="272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3080</w:t>
            </w:r>
          </w:p>
        </w:tc>
        <w:tc>
          <w:tcPr>
            <w:tcW w:type="dxa" w:w="1701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1750</w:t>
            </w:r>
          </w:p>
        </w:tc>
        <w:tc>
          <w:tcPr>
            <w:tcW w:type="dxa" w:w="1701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1415</w:t>
            </w:r>
          </w:p>
        </w:tc>
      </w:tr>
      <w:tr>
        <w:trPr>
          <w:trHeight w:hRule="atLeast" w:val="391"/>
        </w:trPr>
        <w:tc>
          <w:tcPr>
            <w:tcW w:type="dxa" w:w="2964"/>
            <w:shd w:color="auto" w:fill="E5E8EB" w:val="clear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Bronce</w:t>
            </w:r>
          </w:p>
        </w:tc>
        <w:tc>
          <w:tcPr>
            <w:tcW w:type="dxa" w:w="2723"/>
            <w:vMerge w:val="restart"/>
            <w:shd w:color="auto" w:fill="E5E8EB" w:val="clear"/>
          </w:tcPr>
          <w:p>
            <w:pPr>
              <w:pStyle w:val="TableParagraph"/>
              <w:spacing w:before="21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55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22MAY-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12JUN26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2035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1225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1095</w:t>
            </w:r>
          </w:p>
        </w:tc>
      </w:tr>
      <w:tr>
        <w:trPr>
          <w:trHeight w:hRule="atLeast" w:val="391"/>
        </w:trPr>
        <w:tc>
          <w:tcPr>
            <w:tcW w:type="dxa" w:w="2964"/>
            <w:shd w:color="auto" w:fill="E5E8EB" w:val="clear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Plata</w:t>
            </w:r>
          </w:p>
        </w:tc>
        <w:tc>
          <w:tcPr>
            <w:tcW w:type="dxa" w:w="2723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2450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1435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1245</w:t>
            </w:r>
          </w:p>
        </w:tc>
      </w:tr>
      <w:tr>
        <w:trPr>
          <w:trHeight w:hRule="atLeast" w:val="391"/>
        </w:trPr>
        <w:tc>
          <w:tcPr>
            <w:tcW w:type="dxa" w:w="2964"/>
            <w:shd w:color="auto" w:fill="E5E8EB" w:val="clear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Oro</w:t>
            </w:r>
          </w:p>
        </w:tc>
        <w:tc>
          <w:tcPr>
            <w:tcW w:type="dxa" w:w="2723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3260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1840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1475</w:t>
            </w:r>
          </w:p>
        </w:tc>
      </w:tr>
      <w:tr>
        <w:trPr>
          <w:trHeight w:hRule="atLeast" w:val="391"/>
        </w:trPr>
        <w:tc>
          <w:tcPr>
            <w:tcW w:type="dxa" w:w="2964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Bronce</w:t>
            </w:r>
          </w:p>
        </w:tc>
        <w:tc>
          <w:tcPr>
            <w:tcW w:type="dxa" w:w="2723"/>
            <w:vMerge w:val="restart"/>
          </w:tcPr>
          <w:p>
            <w:pPr>
              <w:pStyle w:val="TableParagraph"/>
              <w:spacing w:before="21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13JUN-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04SEP26</w:t>
            </w:r>
          </w:p>
        </w:tc>
        <w:tc>
          <w:tcPr>
            <w:tcW w:type="dxa" w:w="1701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2140</w:t>
            </w:r>
          </w:p>
        </w:tc>
        <w:tc>
          <w:tcPr>
            <w:tcW w:type="dxa" w:w="1701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1280</w:t>
            </w:r>
          </w:p>
        </w:tc>
        <w:tc>
          <w:tcPr>
            <w:tcW w:type="dxa" w:w="1701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1130</w:t>
            </w:r>
          </w:p>
        </w:tc>
      </w:tr>
      <w:tr>
        <w:trPr>
          <w:trHeight w:hRule="atLeast" w:val="391"/>
        </w:trPr>
        <w:tc>
          <w:tcPr>
            <w:tcW w:type="dxa" w:w="2964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Plata</w:t>
            </w:r>
          </w:p>
        </w:tc>
        <w:tc>
          <w:tcPr>
            <w:tcW w:type="dxa" w:w="272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2585</w:t>
            </w:r>
          </w:p>
        </w:tc>
        <w:tc>
          <w:tcPr>
            <w:tcW w:type="dxa" w:w="1701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1505</w:t>
            </w:r>
          </w:p>
        </w:tc>
        <w:tc>
          <w:tcPr>
            <w:tcW w:type="dxa" w:w="1701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1290</w:t>
            </w:r>
          </w:p>
        </w:tc>
      </w:tr>
      <w:tr>
        <w:trPr>
          <w:trHeight w:hRule="atLeast" w:val="391"/>
        </w:trPr>
        <w:tc>
          <w:tcPr>
            <w:tcW w:type="dxa" w:w="2964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Oro</w:t>
            </w:r>
          </w:p>
        </w:tc>
        <w:tc>
          <w:tcPr>
            <w:tcW w:type="dxa" w:w="272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3350</w:t>
            </w:r>
          </w:p>
        </w:tc>
        <w:tc>
          <w:tcPr>
            <w:tcW w:type="dxa" w:w="1701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1885</w:t>
            </w:r>
          </w:p>
        </w:tc>
        <w:tc>
          <w:tcPr>
            <w:tcW w:type="dxa" w:w="1701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1505</w:t>
            </w:r>
          </w:p>
        </w:tc>
      </w:tr>
      <w:tr>
        <w:trPr>
          <w:trHeight w:hRule="atLeast" w:val="391"/>
        </w:trPr>
        <w:tc>
          <w:tcPr>
            <w:tcW w:type="dxa" w:w="2964"/>
            <w:shd w:color="auto" w:fill="E5E8EB" w:val="clear"/>
          </w:tcPr>
          <w:p>
            <w:pPr>
              <w:pStyle w:val="TableParagraph"/>
              <w:spacing w:before="69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Bronce</w:t>
            </w:r>
          </w:p>
        </w:tc>
        <w:tc>
          <w:tcPr>
            <w:tcW w:type="dxa" w:w="2723"/>
            <w:vMerge w:val="restart"/>
            <w:shd w:color="auto" w:fill="E5E8EB" w:val="clear"/>
          </w:tcPr>
          <w:p>
            <w:pPr>
              <w:pStyle w:val="TableParagraph"/>
              <w:spacing w:before="21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795"/>
              <w:jc w:val="left"/>
              <w:rPr>
                <w:sz w:val="22"/>
              </w:rPr>
            </w:pPr>
            <w:r>
              <w:rPr>
                <w:sz w:val="22"/>
              </w:rPr>
              <w:t>05-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20SEP26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2120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1270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1120</w:t>
            </w:r>
          </w:p>
        </w:tc>
      </w:tr>
      <w:tr>
        <w:trPr>
          <w:trHeight w:hRule="atLeast" w:val="391"/>
        </w:trPr>
        <w:tc>
          <w:tcPr>
            <w:tcW w:type="dxa" w:w="2964"/>
            <w:shd w:color="auto" w:fill="E5E8EB" w:val="clear"/>
          </w:tcPr>
          <w:p>
            <w:pPr>
              <w:pStyle w:val="TableParagraph"/>
              <w:spacing w:before="69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Plata</w:t>
            </w:r>
          </w:p>
        </w:tc>
        <w:tc>
          <w:tcPr>
            <w:tcW w:type="dxa" w:w="2723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2585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1505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1290</w:t>
            </w:r>
          </w:p>
        </w:tc>
      </w:tr>
      <w:tr>
        <w:trPr>
          <w:trHeight w:hRule="atLeast" w:val="391"/>
        </w:trPr>
        <w:tc>
          <w:tcPr>
            <w:tcW w:type="dxa" w:w="2964"/>
            <w:shd w:color="auto" w:fill="E5E8EB" w:val="clear"/>
          </w:tcPr>
          <w:p>
            <w:pPr>
              <w:pStyle w:val="TableParagraph"/>
              <w:spacing w:before="69"/>
              <w:ind w:left="78"/>
              <w:jc w:val="left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Oro</w:t>
            </w:r>
          </w:p>
        </w:tc>
        <w:tc>
          <w:tcPr>
            <w:tcW w:type="dxa" w:w="2723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3305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1865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1490</w:t>
            </w:r>
          </w:p>
        </w:tc>
      </w:tr>
      <w:tr>
        <w:trPr>
          <w:trHeight w:hRule="atLeast" w:val="391"/>
        </w:trPr>
        <w:tc>
          <w:tcPr>
            <w:tcW w:type="dxa" w:w="2964"/>
          </w:tcPr>
          <w:p>
            <w:pPr>
              <w:pStyle w:val="TableParagraph"/>
              <w:spacing w:before="69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Bronce</w:t>
            </w:r>
          </w:p>
        </w:tc>
        <w:tc>
          <w:tcPr>
            <w:tcW w:type="dxa" w:w="2723"/>
            <w:vMerge w:val="restart"/>
          </w:tcPr>
          <w:p>
            <w:pPr>
              <w:pStyle w:val="TableParagraph"/>
              <w:spacing w:before="21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56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21SEP-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31OCT26</w:t>
            </w:r>
          </w:p>
        </w:tc>
        <w:tc>
          <w:tcPr>
            <w:tcW w:type="dxa" w:w="1701"/>
          </w:tcPr>
          <w:p>
            <w:pPr>
              <w:pStyle w:val="TableParagraph"/>
              <w:spacing w:before="69"/>
              <w:rPr>
                <w:sz w:val="22"/>
              </w:rPr>
            </w:pPr>
            <w:r>
              <w:rPr>
                <w:spacing w:val="-4"/>
                <w:sz w:val="22"/>
              </w:rPr>
              <w:t>2035</w:t>
            </w:r>
          </w:p>
        </w:tc>
        <w:tc>
          <w:tcPr>
            <w:tcW w:type="dxa" w:w="1701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1225</w:t>
            </w:r>
          </w:p>
        </w:tc>
        <w:tc>
          <w:tcPr>
            <w:tcW w:type="dxa" w:w="1701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1095</w:t>
            </w:r>
          </w:p>
        </w:tc>
      </w:tr>
      <w:tr>
        <w:trPr>
          <w:trHeight w:hRule="atLeast" w:val="391"/>
        </w:trPr>
        <w:tc>
          <w:tcPr>
            <w:tcW w:type="dxa" w:w="2964"/>
          </w:tcPr>
          <w:p>
            <w:pPr>
              <w:pStyle w:val="TableParagraph"/>
              <w:spacing w:before="69"/>
              <w:ind w:left="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Plata</w:t>
            </w:r>
          </w:p>
        </w:tc>
        <w:tc>
          <w:tcPr>
            <w:tcW w:type="dxa" w:w="272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</w:tcPr>
          <w:p>
            <w:pPr>
              <w:pStyle w:val="TableParagraph"/>
              <w:spacing w:before="69"/>
              <w:rPr>
                <w:sz w:val="22"/>
              </w:rPr>
            </w:pPr>
            <w:r>
              <w:rPr>
                <w:spacing w:val="-4"/>
                <w:sz w:val="22"/>
              </w:rPr>
              <w:t>2450</w:t>
            </w:r>
          </w:p>
        </w:tc>
        <w:tc>
          <w:tcPr>
            <w:tcW w:type="dxa" w:w="1701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1435</w:t>
            </w:r>
          </w:p>
        </w:tc>
        <w:tc>
          <w:tcPr>
            <w:tcW w:type="dxa" w:w="1701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1245</w:t>
            </w:r>
          </w:p>
        </w:tc>
      </w:tr>
      <w:tr>
        <w:trPr>
          <w:trHeight w:hRule="atLeast" w:val="391"/>
        </w:trPr>
        <w:tc>
          <w:tcPr>
            <w:tcW w:type="dxa" w:w="2964"/>
          </w:tcPr>
          <w:p>
            <w:pPr>
              <w:pStyle w:val="TableParagraph"/>
              <w:spacing w:before="69"/>
              <w:ind w:left="79"/>
              <w:jc w:val="left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Oro</w:t>
            </w:r>
          </w:p>
        </w:tc>
        <w:tc>
          <w:tcPr>
            <w:tcW w:type="dxa" w:w="272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</w:tcPr>
          <w:p>
            <w:pPr>
              <w:pStyle w:val="TableParagraph"/>
              <w:spacing w:before="69"/>
              <w:rPr>
                <w:sz w:val="22"/>
              </w:rPr>
            </w:pPr>
            <w:r>
              <w:rPr>
                <w:spacing w:val="-4"/>
                <w:sz w:val="22"/>
              </w:rPr>
              <w:t>3260</w:t>
            </w:r>
          </w:p>
        </w:tc>
        <w:tc>
          <w:tcPr>
            <w:tcW w:type="dxa" w:w="1701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1840</w:t>
            </w:r>
          </w:p>
        </w:tc>
        <w:tc>
          <w:tcPr>
            <w:tcW w:type="dxa" w:w="1701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1475</w:t>
            </w:r>
          </w:p>
        </w:tc>
      </w:tr>
    </w:tbl>
    <w:p>
      <w:pPr>
        <w:pStyle w:val="BodyText"/>
        <w:spacing w:before="207"/>
        <w:ind w:left="368"/>
      </w:pPr>
      <w:r>
        <w:rPr/>
        <w:t>Consulta</w:t>
      </w:r>
      <w:r>
        <w:rPr>
          <w:spacing w:val="7"/>
        </w:rPr>
        <w:t> </w:t>
      </w:r>
      <w:r>
        <w:rPr/>
        <w:t>precio</w:t>
      </w:r>
      <w:r>
        <w:rPr>
          <w:spacing w:val="8"/>
        </w:rPr>
        <w:t> </w:t>
      </w:r>
      <w:r>
        <w:rPr/>
        <w:t>para</w:t>
      </w:r>
      <w:r>
        <w:rPr>
          <w:spacing w:val="8"/>
        </w:rPr>
        <w:t> </w:t>
      </w:r>
      <w:r>
        <w:rPr>
          <w:spacing w:val="-2"/>
        </w:rPr>
        <w:t>menores.</w:t>
      </w:r>
    </w:p>
    <w:p>
      <w:pPr>
        <w:pStyle w:val="BodyText"/>
        <w:spacing w:before="108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0400" simplePos="0">
            <wp:simplePos x="0" y="0"/>
            <wp:positionH relativeFrom="page">
              <wp:posOffset>3148507</wp:posOffset>
            </wp:positionH>
            <wp:positionV relativeFrom="paragraph">
              <wp:posOffset>230027</wp:posOffset>
            </wp:positionV>
            <wp:extent cx="1442476" cy="614172"/>
            <wp:effectExtent b="0" l="0" r="0" t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2476" cy="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360" w:right="360" w:top="540"/>
        </w:sectPr>
      </w:pPr>
    </w:p>
    <w:p>
      <w:pPr>
        <w:pStyle w:val="Heading1"/>
        <w:spacing w:before="112"/>
        <w:ind w:left="366"/>
      </w:pPr>
      <w:r>
        <w:rPr>
          <w:color w:val="059ED8"/>
          <w:spacing w:val="-2"/>
        </w:rPr>
        <w:t>SUPLEMENTOS</w:t>
      </w:r>
    </w:p>
    <w:p>
      <w:pPr>
        <w:pStyle w:val="BodyText"/>
        <w:spacing w:before="125"/>
        <w:ind w:left="366"/>
      </w:pPr>
      <w:r>
        <w:rPr/>
        <w:t>Precios</w:t>
      </w:r>
      <w:r>
        <w:rPr>
          <w:spacing w:val="5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5"/>
        </w:rPr>
        <w:t> </w:t>
      </w:r>
      <w:r>
        <w:rPr/>
        <w:t>en</w:t>
      </w:r>
      <w:r>
        <w:rPr>
          <w:spacing w:val="6"/>
        </w:rPr>
        <w:t> </w:t>
      </w:r>
      <w:r>
        <w:rPr/>
        <w:t>Euros</w:t>
      </w:r>
      <w:r>
        <w:rPr>
          <w:spacing w:val="6"/>
        </w:rPr>
        <w:t> </w:t>
      </w:r>
      <w:r>
        <w:rPr>
          <w:spacing w:val="-2"/>
        </w:rPr>
        <w:t>(EUR).</w:t>
      </w:r>
    </w:p>
    <w:p>
      <w:pPr>
        <w:pStyle w:val="BodyText"/>
        <w:spacing w:before="9"/>
        <w:rPr>
          <w:sz w:val="12"/>
        </w:rPr>
      </w:pPr>
    </w:p>
    <w:tbl>
      <w:tblPr>
        <w:tblW w:type="auto" w:w="0"/>
        <w:jc w:val="left"/>
        <w:tblInd w:type="dxa" w:w="367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5396"/>
        <w:gridCol w:w="5395"/>
      </w:tblGrid>
      <w:tr>
        <w:trPr>
          <w:trHeight w:hRule="atLeast" w:val="561"/>
        </w:trPr>
        <w:tc>
          <w:tcPr>
            <w:tcW w:type="dxa" w:w="5396"/>
            <w:shd w:color="auto" w:fill="E5E8EB" w:val="clear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SERVICIO</w:t>
            </w:r>
          </w:p>
        </w:tc>
        <w:tc>
          <w:tcPr>
            <w:tcW w:type="dxa" w:w="5395"/>
            <w:shd w:color="auto" w:fill="E5E8EB" w:val="clear"/>
          </w:tcPr>
          <w:p>
            <w:pPr>
              <w:pStyle w:val="TableParagraph"/>
              <w:spacing w:before="153"/>
              <w:ind w:left="2"/>
              <w:rPr>
                <w:sz w:val="22"/>
              </w:rPr>
            </w:pPr>
            <w:r>
              <w:rPr>
                <w:sz w:val="22"/>
              </w:rPr>
              <w:t>PRECIO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PERSONA</w:t>
            </w:r>
          </w:p>
        </w:tc>
      </w:tr>
      <w:tr>
        <w:trPr>
          <w:trHeight w:hRule="atLeast" w:val="505"/>
        </w:trPr>
        <w:tc>
          <w:tcPr>
            <w:tcW w:type="dxa" w:w="5396"/>
          </w:tcPr>
          <w:p>
            <w:pPr>
              <w:pStyle w:val="TableParagraph"/>
              <w:spacing w:before="125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Hydrofoil: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Atenas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Santorini</w:t>
            </w:r>
          </w:p>
        </w:tc>
        <w:tc>
          <w:tcPr>
            <w:tcW w:type="dxa" w:w="5395"/>
          </w:tcPr>
          <w:p>
            <w:pPr>
              <w:pStyle w:val="TableParagraph"/>
              <w:spacing w:before="125"/>
              <w:ind w:left="2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hRule="atLeast" w:val="505"/>
        </w:trPr>
        <w:tc>
          <w:tcPr>
            <w:tcW w:type="dxa" w:w="5396"/>
          </w:tcPr>
          <w:p>
            <w:pPr>
              <w:pStyle w:val="TableParagraph"/>
              <w:spacing w:before="125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Aéreo: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Atenas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Santorini</w:t>
            </w:r>
          </w:p>
        </w:tc>
        <w:tc>
          <w:tcPr>
            <w:tcW w:type="dxa" w:w="5395"/>
          </w:tcPr>
          <w:p>
            <w:pPr>
              <w:pStyle w:val="TableParagraph"/>
              <w:spacing w:before="125"/>
              <w:ind w:left="2"/>
              <w:rPr>
                <w:sz w:val="22"/>
              </w:rPr>
            </w:pPr>
            <w:r>
              <w:rPr>
                <w:spacing w:val="-5"/>
                <w:sz w:val="22"/>
              </w:rPr>
              <w:t>205</w:t>
            </w:r>
          </w:p>
        </w:tc>
      </w:tr>
    </w:tbl>
    <w:p>
      <w:pPr>
        <w:pStyle w:val="BodyText"/>
        <w:spacing w:before="68"/>
      </w:pPr>
    </w:p>
    <w:p>
      <w:pPr>
        <w:pStyle w:val="Heading1"/>
        <w:ind w:left="360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13"/>
        <w:rPr>
          <w:sz w:val="20"/>
        </w:rPr>
      </w:pPr>
    </w:p>
    <w:tbl>
      <w:tblPr>
        <w:tblW w:type="auto" w:w="0"/>
        <w:jc w:val="left"/>
        <w:tblInd w:type="dxa" w:w="379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751"/>
        <w:gridCol w:w="4025"/>
        <w:gridCol w:w="4025"/>
      </w:tblGrid>
      <w:tr>
        <w:trPr>
          <w:trHeight w:hRule="atLeast" w:val="561"/>
        </w:trPr>
        <w:tc>
          <w:tcPr>
            <w:tcW w:type="dxa" w:w="2751"/>
            <w:shd w:color="auto" w:fill="E5E8EB" w:val="clear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4025"/>
            <w:shd w:color="auto" w:fill="E5E8EB" w:val="clear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ATENAS</w:t>
            </w:r>
          </w:p>
        </w:tc>
        <w:tc>
          <w:tcPr>
            <w:tcW w:type="dxa" w:w="4025"/>
            <w:shd w:color="auto" w:fill="E5E8EB" w:val="clear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SANTORINI</w:t>
            </w:r>
          </w:p>
        </w:tc>
      </w:tr>
      <w:tr>
        <w:trPr>
          <w:trHeight w:hRule="atLeast" w:val="561"/>
        </w:trPr>
        <w:tc>
          <w:tcPr>
            <w:tcW w:type="dxa" w:w="2751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Bronce</w:t>
            </w:r>
          </w:p>
        </w:tc>
        <w:tc>
          <w:tcPr>
            <w:tcW w:type="dxa" w:w="4025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Jason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Inn</w:t>
            </w:r>
          </w:p>
        </w:tc>
        <w:tc>
          <w:tcPr>
            <w:tcW w:type="dxa" w:w="4025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Andreas</w:t>
            </w:r>
          </w:p>
        </w:tc>
      </w:tr>
      <w:tr>
        <w:trPr>
          <w:trHeight w:hRule="atLeast" w:val="561"/>
        </w:trPr>
        <w:tc>
          <w:tcPr>
            <w:tcW w:type="dxa" w:w="2751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Plata</w:t>
            </w:r>
          </w:p>
        </w:tc>
        <w:tc>
          <w:tcPr>
            <w:tcW w:type="dxa" w:w="4025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Titania</w:t>
            </w:r>
          </w:p>
        </w:tc>
        <w:tc>
          <w:tcPr>
            <w:tcW w:type="dxa" w:w="4025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Greco</w:t>
            </w:r>
          </w:p>
        </w:tc>
      </w:tr>
      <w:tr>
        <w:trPr>
          <w:trHeight w:hRule="atLeast" w:val="561"/>
        </w:trPr>
        <w:tc>
          <w:tcPr>
            <w:tcW w:type="dxa" w:w="2751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Oro</w:t>
            </w:r>
          </w:p>
        </w:tc>
        <w:tc>
          <w:tcPr>
            <w:tcW w:type="dxa" w:w="4025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Hotel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Grand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Hyatt</w:t>
            </w:r>
          </w:p>
        </w:tc>
        <w:tc>
          <w:tcPr>
            <w:tcW w:type="dxa" w:w="4025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Nine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Muses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2448" simplePos="0">
            <wp:simplePos x="0" y="0"/>
            <wp:positionH relativeFrom="page">
              <wp:posOffset>3153410</wp:posOffset>
            </wp:positionH>
            <wp:positionV relativeFrom="paragraph">
              <wp:posOffset>228550</wp:posOffset>
            </wp:positionV>
            <wp:extent cx="1442478" cy="614172"/>
            <wp:effectExtent b="0" l="0" r="0" t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2478" cy="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360" w:right="360" w:top="680"/>
        </w:sectPr>
      </w:pPr>
    </w:p>
    <w:p>
      <w:pPr>
        <w:pStyle w:val="Heading1"/>
        <w:spacing w:before="121"/>
      </w:pPr>
      <w:r>
        <w:rPr>
          <w:color w:val="059ED8"/>
        </w:rPr>
        <w:t>NOTAS</w:t>
      </w:r>
      <w:r>
        <w:rPr>
          <w:color w:val="059ED8"/>
          <w:spacing w:val="-22"/>
        </w:rPr>
        <w:t> </w:t>
      </w:r>
      <w:r>
        <w:rPr>
          <w:color w:val="059ED8"/>
          <w:spacing w:val="-2"/>
        </w:rPr>
        <w:t>IMPORTANTES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73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sujetos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disponibilidad.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Se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informará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siempre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cualquier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ocurrido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servicio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respecto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al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bono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2"/>
          <w:sz w:val="22"/>
        </w:rPr>
        <w:t>original.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&amp;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descuentos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menores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deben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ser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solicitados.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9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En caso de reservar solo traslados, excursiones o billetes de barco/aéreos, se aplicará un cargo administrativo de 80 euros por persona.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2" w:line="249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El Gobierno griego ha anunciado incremento en la tasa de hotelería apartir del 01 de enero 2025 según lo siguiente: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 noviembre a marzo: 0.50 € por noche para hoteles 1* y 2*, 1.50 € por noche para hoteles de 3*, 3€ por noche para hoteles de 4* &amp; 4€ por noche por hoteles de 5*.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3" w:line="249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abril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octubre: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2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1*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2*, 5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3*, 10€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 4* &amp; 15€por noche por hoteles de 5*.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2" w:line="249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Tasa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Desarrollo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Turismo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Sostenible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Cruceristas.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Este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importe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cobrará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directamente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bordo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pagará por los pasajeros. La tasa se aplicará de la siguiente manera (por puerto y por persona): Del 1 de julio al 30 de septiembre: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20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visita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Santorini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Mykonos, 5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visita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demás puertos griegos.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3" w:line="249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Del 1 al 31 de octubre y del 1 de abril al 31 de mayo: 12 € por persona por cada visita a Santorini y Mykonos, 3 € por persona por cada visita en todos los demás puertos griegos.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2" w:line="249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Del 1 de noviembre al 31 de marzo: 4 € por persona por cada visita a Santorini y Mykonos, 1 € por persona por cada visita en todos los demás puertos griegos.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2" w:line="249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traslados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llegada,</w:t>
      </w:r>
      <w:r>
        <w:rPr>
          <w:color w:val="020203"/>
          <w:spacing w:val="17"/>
          <w:sz w:val="22"/>
        </w:rPr>
        <w:t> </w:t>
      </w:r>
      <w:r>
        <w:rPr>
          <w:color w:val="020203"/>
          <w:sz w:val="22"/>
        </w:rPr>
        <w:t>tanto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conductor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asistente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(si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tienen)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esperaran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máximo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1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hora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partir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de la llegada del vuelo. También se hará llamada por la megafonía del aeropuerto. Si los pasajeros no salen a tiempo y</w:t>
      </w:r>
      <w:r>
        <w:rPr>
          <w:color w:val="020203"/>
          <w:spacing w:val="80"/>
          <w:sz w:val="22"/>
        </w:rPr>
        <w:t> </w:t>
      </w:r>
      <w:r>
        <w:rPr>
          <w:color w:val="020203"/>
          <w:sz w:val="22"/>
        </w:rPr>
        <w:t>no aparecen después de las llamadas, se irán, se considerarán NO SHOW y el traslado se cobrará. En consecuente de que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clientes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comunicaran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nosotros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directamente,</w:t>
      </w:r>
      <w:r>
        <w:rPr>
          <w:color w:val="020203"/>
          <w:spacing w:val="29"/>
          <w:sz w:val="22"/>
        </w:rPr>
        <w:t> </w:t>
      </w:r>
      <w:r>
        <w:rPr>
          <w:color w:val="020203"/>
          <w:sz w:val="22"/>
        </w:rPr>
        <w:t>después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tiempo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espera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mencionado,</w:t>
      </w:r>
      <w:r>
        <w:rPr>
          <w:color w:val="020203"/>
          <w:spacing w:val="29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quisieran un segundo traslado, tendrán que pagarlo directamente IN SITU. Por eso es importante que nos pasen los datos de contactos de los pasajeros antes de la llegada a Grecia para poder encontrarlos en estos casos.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5" w:line="249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nocturno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existe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destinos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Grecia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(parte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continental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islas)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válido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aplicará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todos los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casos.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informarnos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datos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vuelo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confirmar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reserva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aplicará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cuando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tengamos </w:t>
      </w:r>
      <w:r>
        <w:rPr>
          <w:color w:val="020203"/>
          <w:w w:val="105"/>
          <w:sz w:val="22"/>
        </w:rPr>
        <w:t>los vuelos.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3" w:line="249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Para los tours compartidos el punto de recogida y entrega es un punto determinado al cual los pasajeros deben de acudir.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algunos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Atenas, 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recoge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desde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algunos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céntricos, pero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todos.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islas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recoge nunca de ningún hotel, siempre hay un punto de recogida central. Si los pasajeros desean que les reservemos un traslado a este punto,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por favor informar a la hora de cotizar/ reservar para poder añadirlo y cobrarlo debidamente.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3" w:line="249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El número de maletas calculado por persona en los traslados es de 1 maleta de tamaño medio y 1 carry on. Si sus pasajeros viajan con más equipaje, por favor informar a la hora de la cotización o reserva para calcular un vehículo adecuado a las necesidades. Si no tenemos aviso previo, el pasajero pagaría in situ el suplemento.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3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responsabilidad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sus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documentos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migratorios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orden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pasaporte,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visas,</w:t>
      </w:r>
      <w:r>
        <w:rPr>
          <w:color w:val="020203"/>
          <w:spacing w:val="8"/>
          <w:sz w:val="22"/>
        </w:rPr>
        <w:t> </w:t>
      </w:r>
      <w:r>
        <w:rPr>
          <w:color w:val="020203"/>
          <w:spacing w:val="-4"/>
          <w:sz w:val="22"/>
        </w:rPr>
        <w:t>etc.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Pasajeros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nacionalidad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mexicana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requieren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visa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visitar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2"/>
          <w:sz w:val="22"/>
        </w:rPr>
        <w:t>Grecia.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políticas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y/o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cancelaciones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Considerar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última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vigencia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regreso.</w:t>
      </w:r>
    </w:p>
    <w:p>
      <w:pPr>
        <w:pStyle w:val="BodyText"/>
        <w:spacing w:before="77"/>
      </w:pPr>
    </w:p>
    <w:p>
      <w:pPr>
        <w:pStyle w:val="BodyText"/>
        <w:ind w:left="359"/>
      </w:pPr>
      <w:r>
        <w:rPr>
          <w:color w:val="020203"/>
        </w:rPr>
        <w:t>Vigencia</w:t>
      </w:r>
      <w:r>
        <w:rPr>
          <w:color w:val="020203"/>
          <w:spacing w:val="2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31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octubre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8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2960" simplePos="0">
            <wp:simplePos x="0" y="0"/>
            <wp:positionH relativeFrom="page">
              <wp:posOffset>3153410</wp:posOffset>
            </wp:positionH>
            <wp:positionV relativeFrom="paragraph">
              <wp:posOffset>191811</wp:posOffset>
            </wp:positionV>
            <wp:extent cx="1442478" cy="614172"/>
            <wp:effectExtent b="0" l="0" r="0" t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2478" cy="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5840" w:w="12240"/>
      <w:pgMar w:bottom="280" w:left="360" w:right="360" w:top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34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4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3122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E41B17"/>
        <w:spacing w:val="0"/>
        <w:w w:val="77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960" w:hanging="1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800" w:hanging="1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640" w:hanging="1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80" w:hanging="1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320" w:hanging="1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160" w:hanging="1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00" w:hanging="1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40" w:hanging="13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74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127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766" w:right="8"/>
      <w:jc w:val="center"/>
    </w:pPr>
    <w:rPr>
      <w:rFonts w:ascii="Times New Roman" w:hAnsi="Times New Roman" w:eastAsia="Times New Roman" w:cs="Times New Roman"/>
      <w:sz w:val="58"/>
      <w:szCs w:val="5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34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8"/>
      <w:ind w:left="3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2026-04-16T20:09:00Z</dcterms:created>
  <dcterms:modified xsi:type="dcterms:W3CDTF">2026-04-16T20:09:00Z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onverter" pid="2">
    <vt:lpwstr>SolidFramework v10.0.19910.1</vt:lpwstr>
  </property>
  <property fmtid="{D5CDD505-2E9C-101B-9397-08002B2CF9AE}" name="Created" pid="3">
    <vt:filetime>2026-04-16T00:00:00Z</vt:filetime>
  </property>
  <property fmtid="{D5CDD505-2E9C-101B-9397-08002B2CF9AE}" name="Creator" pid="4">
    <vt:lpwstr>Adobe InDesign 21.3 (Windows)</vt:lpwstr>
  </property>
  <property fmtid="{D5CDD505-2E9C-101B-9397-08002B2CF9AE}" name="LastSaved" pid="5">
    <vt:filetime>2026-04-16T00:00:00Z</vt:filetime>
  </property>
  <property fmtid="{D5CDD505-2E9C-101B-9397-08002B2CF9AE}" name="NXPowerLiteLastOptimized" pid="6">
    <vt:lpwstr>104147</vt:lpwstr>
  </property>
  <property fmtid="{D5CDD505-2E9C-101B-9397-08002B2CF9AE}" name="NXPowerLiteSettings" pid="7">
    <vt:lpwstr>E7000400038000</vt:lpwstr>
  </property>
  <property fmtid="{D5CDD505-2E9C-101B-9397-08002B2CF9AE}" name="NXPowerLiteVersion" pid="8">
    <vt:lpwstr>S11.0.1</vt:lpwstr>
  </property>
  <property fmtid="{D5CDD505-2E9C-101B-9397-08002B2CF9AE}" name="Producer" pid="9">
    <vt:lpwstr>Adobe PDF Library 18.0</vt:lpwstr>
  </property>
</Properties>
</file>