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604"/>
        <w:rPr>
          <w:sz w:val="54"/>
        </w:rPr>
      </w:pPr>
      <w:r>
        <w:rPr>
          <w:sz w:val="5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FIN</w:t>
      </w:r>
      <w:r>
        <w:rPr>
          <w:color w:val="059ED8"/>
          <w:spacing w:val="29"/>
        </w:rPr>
        <w:t> </w:t>
      </w:r>
      <w:r>
        <w:rPr>
          <w:color w:val="059ED8"/>
        </w:rPr>
        <w:t>DE</w:t>
      </w:r>
      <w:r>
        <w:rPr>
          <w:color w:val="059ED8"/>
          <w:spacing w:val="29"/>
        </w:rPr>
        <w:t> </w:t>
      </w:r>
      <w:r>
        <w:rPr>
          <w:color w:val="059ED8"/>
        </w:rPr>
        <w:t>SEMANA</w:t>
      </w:r>
      <w:r>
        <w:rPr>
          <w:color w:val="059ED8"/>
          <w:spacing w:val="30"/>
        </w:rPr>
        <w:t> </w:t>
      </w:r>
      <w:r>
        <w:rPr>
          <w:color w:val="059ED8"/>
        </w:rPr>
        <w:t>EN</w:t>
      </w:r>
      <w:r>
        <w:rPr>
          <w:color w:val="059ED8"/>
          <w:spacing w:val="29"/>
        </w:rPr>
        <w:t> </w:t>
      </w:r>
      <w:r>
        <w:rPr>
          <w:color w:val="059ED8"/>
          <w:spacing w:val="-2"/>
        </w:rPr>
        <w:t>TEQUILA</w:t>
      </w:r>
    </w:p>
    <w:p>
      <w:pPr>
        <w:spacing w:before="0" w:line="429" w:lineRule="exact"/>
        <w:ind w:firstLine="0" w:left="2755" w:right="7"/>
        <w:jc w:val="center"/>
        <w:rPr>
          <w:sz w:val="38"/>
        </w:rPr>
      </w:pPr>
      <w:r>
        <w:rPr>
          <w:color w:val="059ED8"/>
          <w:sz w:val="38"/>
        </w:rPr>
        <w:t>CON</w:t>
      </w:r>
      <w:r>
        <w:rPr>
          <w:color w:val="059ED8"/>
          <w:spacing w:val="21"/>
          <w:sz w:val="38"/>
        </w:rPr>
        <w:t> </w:t>
      </w:r>
      <w:r>
        <w:rPr>
          <w:color w:val="059ED8"/>
          <w:sz w:val="38"/>
        </w:rPr>
        <w:t>VIAJE</w:t>
      </w:r>
      <w:r>
        <w:rPr>
          <w:color w:val="059ED8"/>
          <w:spacing w:val="22"/>
          <w:sz w:val="38"/>
        </w:rPr>
        <w:t> </w:t>
      </w:r>
      <w:r>
        <w:rPr>
          <w:color w:val="059ED8"/>
          <w:sz w:val="38"/>
        </w:rPr>
        <w:t>EN</w:t>
      </w:r>
      <w:r>
        <w:rPr>
          <w:color w:val="059ED8"/>
          <w:spacing w:val="21"/>
          <w:sz w:val="38"/>
        </w:rPr>
        <w:t> </w:t>
      </w:r>
      <w:r>
        <w:rPr>
          <w:color w:val="059ED8"/>
          <w:sz w:val="38"/>
        </w:rPr>
        <w:t>EL</w:t>
      </w:r>
      <w:r>
        <w:rPr>
          <w:color w:val="059ED8"/>
          <w:spacing w:val="22"/>
          <w:sz w:val="38"/>
        </w:rPr>
        <w:t> </w:t>
      </w:r>
      <w:r>
        <w:rPr>
          <w:color w:val="059ED8"/>
          <w:sz w:val="38"/>
        </w:rPr>
        <w:t>JOSÉ</w:t>
      </w:r>
      <w:r>
        <w:rPr>
          <w:color w:val="059ED8"/>
          <w:spacing w:val="21"/>
          <w:sz w:val="38"/>
        </w:rPr>
        <w:t> </w:t>
      </w:r>
      <w:r>
        <w:rPr>
          <w:color w:val="059ED8"/>
          <w:sz w:val="38"/>
        </w:rPr>
        <w:t>CUERVO</w:t>
      </w:r>
      <w:r>
        <w:rPr>
          <w:color w:val="059ED8"/>
          <w:spacing w:val="22"/>
          <w:sz w:val="38"/>
        </w:rPr>
        <w:t> </w:t>
      </w:r>
      <w:r>
        <w:rPr>
          <w:color w:val="059ED8"/>
          <w:spacing w:val="-2"/>
          <w:sz w:val="38"/>
        </w:rPr>
        <w:t>EXPRESS</w:t>
      </w:r>
    </w:p>
    <w:p>
      <w:pPr>
        <w:spacing w:before="235"/>
        <w:ind w:firstLine="0" w:left="2755" w:right="2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2640" simplePos="0">
                <wp:simplePos x="0" y="0"/>
                <wp:positionH relativeFrom="page">
                  <wp:posOffset>4931149</wp:posOffset>
                </wp:positionH>
                <wp:positionV relativeFrom="paragraph">
                  <wp:posOffset>177544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90"/>
          <w:sz w:val="20"/>
        </w:rPr>
        <w:t>GUADALAJARA</w:t>
      </w:r>
      <w:r>
        <w:rPr>
          <w:spacing w:val="43"/>
          <w:sz w:val="20"/>
        </w:rPr>
        <w:t>  </w:t>
      </w:r>
      <w:r>
        <w:rPr>
          <w:spacing w:val="-2"/>
          <w:w w:val="95"/>
          <w:sz w:val="20"/>
        </w:rPr>
        <w:t>TEQUILA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238291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5783" w:right="0"/>
        <w:jc w:val="left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03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5874" w:right="0"/>
        <w:jc w:val="left"/>
        <w:rPr>
          <w:sz w:val="20"/>
        </w:rPr>
      </w:pPr>
      <w:r>
        <w:rPr>
          <w:sz w:val="20"/>
        </w:rPr>
        <w:t>Vigencia</w:t>
      </w:r>
      <w:r>
        <w:rPr>
          <w:spacing w:val="-11"/>
          <w:sz w:val="20"/>
        </w:rPr>
        <w:t> </w:t>
      </w:r>
      <w:r>
        <w:rPr>
          <w:sz w:val="20"/>
        </w:rPr>
        <w:t>31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Diciembre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82031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319"/>
        <w:rPr>
          <w:sz w:val="40"/>
        </w:rPr>
      </w:pPr>
    </w:p>
    <w:p>
      <w:pPr>
        <w:pStyle w:val="Heading1"/>
        <w:ind w:left="3125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10"/>
        <w:ind w:left="3121"/>
      </w:pPr>
      <w:r>
        <w:rPr>
          <w:color w:val="E41515"/>
          <w:spacing w:val="-4"/>
        </w:rPr>
        <w:t>*</w:t>
      </w:r>
      <w:r>
        <w:rPr>
          <w:spacing w:val="-4"/>
        </w:rPr>
        <w:t>Salidas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viernes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left="3125"/>
        <w:jc w:val="both"/>
      </w:pPr>
      <w:r>
        <w:rPr/>
        <w:t>Día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vie</w:t>
      </w:r>
      <w:r>
        <w:rPr>
          <w:spacing w:val="-2"/>
        </w:rPr>
        <w:t> Guadalajara</w:t>
      </w:r>
    </w:p>
    <w:p>
      <w:pPr>
        <w:pStyle w:val="BodyText"/>
        <w:spacing w:before="11"/>
        <w:ind w:left="3125"/>
        <w:jc w:val="both"/>
      </w:pPr>
      <w:r>
        <w:rPr/>
        <w:t>Recepción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hotel.</w:t>
      </w:r>
      <w:r>
        <w:rPr>
          <w:spacing w:val="-7"/>
        </w:rPr>
        <w:t> </w:t>
      </w:r>
      <w:r>
        <w:rPr/>
        <w:t>Resto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libre.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ind w:left="3125"/>
        <w:jc w:val="both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sab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Guadalajara/Tequila</w:t>
      </w:r>
    </w:p>
    <w:p>
      <w:pPr>
        <w:pStyle w:val="BodyText"/>
        <w:spacing w:before="11" w:line="249" w:lineRule="auto"/>
        <w:ind w:left="3125" w:right="383"/>
        <w:jc w:val="both"/>
      </w:pPr>
      <w:r>
        <w:rPr/>
        <w:t>Desayuno en el hotel. Experiencia Amanecer (Guadalajara/Tequila en tren y Tequila/ Guadalajara en vehículo). Cita a las 07.00am en el lobby del hotel se recomienda equipaje ligero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tren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hay</w:t>
      </w:r>
      <w:r>
        <w:rPr>
          <w:spacing w:val="-2"/>
        </w:rPr>
        <w:t> </w:t>
      </w:r>
      <w:r>
        <w:rPr/>
        <w:t>maletero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instalaciones</w:t>
      </w:r>
      <w:r>
        <w:rPr>
          <w:spacing w:val="-2"/>
        </w:rPr>
        <w:t> </w:t>
      </w:r>
      <w:r>
        <w:rPr/>
        <w:t>Ferromex</w:t>
      </w:r>
      <w:r>
        <w:rPr>
          <w:spacing w:val="-2"/>
        </w:rPr>
        <w:t> </w:t>
      </w:r>
      <w:r>
        <w:rPr/>
        <w:t>estación</w:t>
      </w:r>
      <w:r>
        <w:rPr>
          <w:spacing w:val="-2"/>
        </w:rPr>
        <w:t> </w:t>
      </w:r>
      <w:r>
        <w:rPr/>
        <w:t>de ferrocarriles de Guadalajara, para abordar el tren José cuervo Express que nos llevará al paisaje</w:t>
      </w:r>
      <w:r>
        <w:rPr>
          <w:spacing w:val="-5"/>
        </w:rPr>
        <w:t> </w:t>
      </w:r>
      <w:r>
        <w:rPr/>
        <w:t>agavero.</w:t>
      </w:r>
      <w:r>
        <w:rPr>
          <w:spacing w:val="-5"/>
        </w:rPr>
        <w:t> </w:t>
      </w:r>
      <w:r>
        <w:rPr/>
        <w:t>Visitaremos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Buenos</w:t>
      </w:r>
      <w:r>
        <w:rPr>
          <w:spacing w:val="-5"/>
        </w:rPr>
        <w:t> </w:t>
      </w:r>
      <w:r>
        <w:rPr/>
        <w:t>Aires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exhibición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jima, la forma tradicional en la que cosechamos el agave, la materia prima esencial para elaborar tequila. Continuaremos a La Rojeña, la destilería más antigua de América Latina en el pueblo de Tequila. Conoceremos el proceso de elaboración del tequila, con degustaciones directas del alambique a 55 grados alcohol. Disfrute de unas horas libres en el pueblo de Tequila para explorar la gastronomía local. A las 4.00 pm, nos reunimos en el Foro José Cuervo para clausurar el día con música de mariachi y un brindis de tequila premium. Traslado por su cuenta al hotel. Alojamiento.</w:t>
      </w:r>
    </w:p>
    <w:p>
      <w:pPr>
        <w:pStyle w:val="BodyText"/>
        <w:spacing w:before="21"/>
      </w:pPr>
    </w:p>
    <w:p>
      <w:pPr>
        <w:pStyle w:val="BodyText"/>
        <w:spacing w:before="1"/>
        <w:ind w:left="3125"/>
        <w:jc w:val="both"/>
      </w:pPr>
      <w:r>
        <w:rPr>
          <w:w w:val="105"/>
        </w:rPr>
        <w:t>Día</w:t>
      </w:r>
      <w:r>
        <w:rPr>
          <w:spacing w:val="-13"/>
          <w:w w:val="105"/>
        </w:rPr>
        <w:t> </w:t>
      </w:r>
      <w:r>
        <w:rPr>
          <w:w w:val="105"/>
        </w:rPr>
        <w:t>3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Tequila/Guadalajara</w:t>
      </w:r>
    </w:p>
    <w:p>
      <w:pPr>
        <w:pStyle w:val="BodyText"/>
        <w:spacing w:before="11" w:line="249" w:lineRule="auto"/>
        <w:ind w:left="3125" w:right="383"/>
        <w:jc w:val="both"/>
      </w:pPr>
      <w:r>
        <w:rPr/>
        <w:t>Tendrá</w:t>
      </w:r>
      <w:r>
        <w:rPr>
          <w:spacing w:val="-4"/>
        </w:rPr>
        <w:t> </w:t>
      </w:r>
      <w:r>
        <w:rPr/>
        <w:t>oportunidad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recorrer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pueblo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Tequila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propio</w:t>
      </w:r>
      <w:r>
        <w:rPr>
          <w:spacing w:val="-4"/>
        </w:rPr>
        <w:t> </w:t>
      </w:r>
      <w:r>
        <w:rPr/>
        <w:t>paso, conocer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parroquia de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apóstol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nicho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Toribio</w:t>
      </w:r>
      <w:r>
        <w:rPr>
          <w:spacing w:val="-7"/>
        </w:rPr>
        <w:t> </w:t>
      </w:r>
      <w:r>
        <w:rPr/>
        <w:t>Romo,</w:t>
      </w:r>
      <w:r>
        <w:rPr>
          <w:spacing w:val="-2"/>
        </w:rPr>
        <w:t> </w:t>
      </w:r>
      <w:r>
        <w:rPr/>
        <w:t>Santo</w:t>
      </w:r>
      <w:r>
        <w:rPr>
          <w:spacing w:val="-7"/>
        </w:rPr>
        <w:t> </w:t>
      </w:r>
      <w:r>
        <w:rPr/>
        <w:t>cristero</w:t>
      </w:r>
      <w:r>
        <w:rPr>
          <w:spacing w:val="-7"/>
        </w:rPr>
        <w:t> </w:t>
      </w:r>
      <w:r>
        <w:rPr/>
        <w:t>asesinado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Tequila 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Calles,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época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guerra</w:t>
      </w:r>
      <w:r>
        <w:rPr>
          <w:spacing w:val="-9"/>
        </w:rPr>
        <w:t> </w:t>
      </w:r>
      <w:r>
        <w:rPr/>
        <w:t>cristera</w:t>
      </w:r>
      <w:r>
        <w:rPr>
          <w:spacing w:val="-9"/>
        </w:rPr>
        <w:t> </w:t>
      </w:r>
      <w:r>
        <w:rPr/>
        <w:t>1928,</w:t>
      </w:r>
      <w:r>
        <w:rPr>
          <w:spacing w:val="-4"/>
        </w:rPr>
        <w:t> </w:t>
      </w:r>
      <w:r>
        <w:rPr/>
        <w:t>visitar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mercado Cleofás</w:t>
      </w:r>
      <w:r>
        <w:rPr>
          <w:spacing w:val="-10"/>
        </w:rPr>
        <w:t> </w:t>
      </w:r>
      <w:r>
        <w:rPr/>
        <w:t>Mota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probar</w:t>
      </w:r>
      <w:r>
        <w:rPr>
          <w:spacing w:val="-10"/>
        </w:rPr>
        <w:t> </w:t>
      </w:r>
      <w:r>
        <w:rPr/>
        <w:t>requisita</w:t>
      </w:r>
      <w:r>
        <w:rPr>
          <w:spacing w:val="-10"/>
        </w:rPr>
        <w:t> </w:t>
      </w:r>
      <w:r>
        <w:rPr/>
        <w:t>gastronomía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típico</w:t>
      </w:r>
      <w:r>
        <w:rPr>
          <w:spacing w:val="-10"/>
        </w:rPr>
        <w:t> </w:t>
      </w:r>
      <w:r>
        <w:rPr/>
        <w:t>pueblo</w:t>
      </w:r>
      <w:r>
        <w:rPr>
          <w:spacing w:val="-10"/>
        </w:rPr>
        <w:t> </w:t>
      </w:r>
      <w:r>
        <w:rPr/>
        <w:t>mexicano.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12:00</w:t>
      </w:r>
      <w:r>
        <w:rPr>
          <w:spacing w:val="-10"/>
        </w:rPr>
        <w:t> </w:t>
      </w:r>
      <w:r>
        <w:rPr/>
        <w:t>hrs. traslado a Guadalajara. Llegada a Guadalajara.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204246</wp:posOffset>
            </wp:positionV>
            <wp:extent cx="1417441" cy="729329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441" cy="72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15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2424010</wp:posOffset>
            </wp:positionH>
            <wp:positionV relativeFrom="paragraph">
              <wp:posOffset>118097</wp:posOffset>
            </wp:positionV>
            <wp:extent cx="218706" cy="216903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5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noches de</w:t>
      </w:r>
      <w:r>
        <w:rPr>
          <w:spacing w:val="-1"/>
          <w:sz w:val="22"/>
        </w:rPr>
        <w:t> </w:t>
      </w:r>
      <w:r>
        <w:rPr>
          <w:sz w:val="22"/>
        </w:rPr>
        <w:t>alojamiento en</w:t>
      </w:r>
      <w:r>
        <w:rPr>
          <w:spacing w:val="-1"/>
          <w:sz w:val="22"/>
        </w:rPr>
        <w:t> </w:t>
      </w:r>
      <w:r>
        <w:rPr>
          <w:sz w:val="22"/>
        </w:rPr>
        <w:t>categoría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desayunos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hotel.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5"/>
          <w:sz w:val="22"/>
        </w:rPr>
        <w:t> </w:t>
      </w:r>
      <w:r>
        <w:rPr>
          <w:sz w:val="22"/>
        </w:rPr>
        <w:t>privado</w:t>
      </w:r>
      <w:r>
        <w:rPr>
          <w:spacing w:val="4"/>
          <w:sz w:val="22"/>
        </w:rPr>
        <w:t> </w:t>
      </w:r>
      <w:r>
        <w:rPr>
          <w:sz w:val="22"/>
        </w:rPr>
        <w:t>aeropuerto-hotel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Guadalajara.</w:t>
      </w:r>
      <w:r>
        <w:rPr>
          <w:spacing w:val="5"/>
          <w:sz w:val="22"/>
        </w:rPr>
        <w:t> </w:t>
      </w:r>
      <w:r>
        <w:rPr>
          <w:sz w:val="22"/>
        </w:rPr>
        <w:t>Resto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traslados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353"/>
        <w:jc w:val="left"/>
        <w:rPr>
          <w:sz w:val="22"/>
        </w:rPr>
      </w:pPr>
      <w:r>
        <w:rPr>
          <w:sz w:val="22"/>
        </w:rPr>
        <w:t>Tour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5"/>
          <w:sz w:val="22"/>
        </w:rPr>
        <w:t> </w:t>
      </w:r>
      <w:r>
        <w:rPr>
          <w:sz w:val="22"/>
        </w:rPr>
        <w:t>Cuervo</w:t>
      </w:r>
      <w:r>
        <w:rPr>
          <w:spacing w:val="25"/>
          <w:sz w:val="22"/>
        </w:rPr>
        <w:t> </w:t>
      </w:r>
      <w:r>
        <w:rPr>
          <w:sz w:val="22"/>
        </w:rPr>
        <w:t>Express,</w:t>
      </w:r>
      <w:r>
        <w:rPr>
          <w:spacing w:val="25"/>
          <w:sz w:val="22"/>
        </w:rPr>
        <w:t> </w:t>
      </w:r>
      <w:r>
        <w:rPr>
          <w:sz w:val="22"/>
        </w:rPr>
        <w:t>categoría</w:t>
      </w:r>
      <w:r>
        <w:rPr>
          <w:spacing w:val="25"/>
          <w:sz w:val="22"/>
        </w:rPr>
        <w:t> </w:t>
      </w:r>
      <w:r>
        <w:rPr>
          <w:sz w:val="22"/>
        </w:rPr>
        <w:t>Express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experiencia</w:t>
      </w:r>
      <w:r>
        <w:rPr>
          <w:spacing w:val="25"/>
          <w:sz w:val="22"/>
        </w:rPr>
        <w:t> </w:t>
      </w:r>
      <w:r>
        <w:rPr>
          <w:sz w:val="22"/>
        </w:rPr>
        <w:t>amanecer,</w:t>
      </w:r>
      <w:r>
        <w:rPr>
          <w:spacing w:val="25"/>
          <w:sz w:val="22"/>
        </w:rPr>
        <w:t> </w:t>
      </w:r>
      <w:r>
        <w:rPr>
          <w:sz w:val="22"/>
        </w:rPr>
        <w:t>como</w:t>
      </w:r>
      <w:r>
        <w:rPr>
          <w:spacing w:val="25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sz w:val="22"/>
        </w:rPr>
        <w:t>detalla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5"/>
          <w:sz w:val="22"/>
        </w:rPr>
        <w:t> </w:t>
      </w:r>
      <w:r>
        <w:rPr>
          <w:sz w:val="22"/>
        </w:rPr>
        <w:t>itinerario,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3"/>
          <w:sz w:val="22"/>
        </w:rPr>
        <w:t> </w:t>
      </w:r>
      <w:r>
        <w:rPr>
          <w:sz w:val="22"/>
        </w:rPr>
        <w:t>certificado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ingles/español.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-3"/>
          <w:sz w:val="22"/>
        </w:rPr>
        <w:t> </w:t>
      </w:r>
      <w:r>
        <w:rPr>
          <w:sz w:val="22"/>
        </w:rPr>
        <w:t>embotellada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camioneta.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viajero.</w:t>
      </w:r>
    </w:p>
    <w:p>
      <w:pPr>
        <w:pStyle w:val="BodyText"/>
        <w:spacing w:before="48"/>
      </w:pPr>
    </w:p>
    <w:p>
      <w:pPr>
        <w:pStyle w:val="Heading1"/>
        <w:ind w:left="367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2850781</wp:posOffset>
            </wp:positionH>
            <wp:positionV relativeFrom="paragraph">
              <wp:posOffset>38680</wp:posOffset>
            </wp:positionV>
            <wp:extent cx="218706" cy="216903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5" cy="222021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5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142" w:line="249" w:lineRule="auto"/>
        <w:ind w:hanging="360" w:left="724" w:right="353"/>
        <w:jc w:val="left"/>
        <w:rPr>
          <w:sz w:val="22"/>
        </w:rPr>
      </w:pPr>
      <w:r>
        <w:rPr>
          <w:sz w:val="22"/>
        </w:rPr>
        <w:t>Tarifa aérea, traslado al aeropuerto en Guadalajara, bebidas, alimentos, propinas, ningún servicio no especificado en</w:t>
      </w:r>
      <w:r>
        <w:rPr>
          <w:spacing w:val="40"/>
          <w:sz w:val="22"/>
        </w:rPr>
        <w:t> </w:t>
      </w:r>
      <w:r>
        <w:rPr>
          <w:sz w:val="22"/>
        </w:rPr>
        <w:t>la descripción del paquete.</w:t>
      </w:r>
    </w:p>
    <w:p>
      <w:pPr>
        <w:pStyle w:val="BodyText"/>
        <w:spacing w:before="91"/>
      </w:pPr>
    </w:p>
    <w:p>
      <w:pPr>
        <w:pStyle w:val="Heading1"/>
        <w:ind w:left="364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11"/>
        <w:ind w:left="364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pesos</w:t>
      </w:r>
      <w:r>
        <w:rPr>
          <w:spacing w:val="4"/>
        </w:rPr>
        <w:t> </w:t>
      </w:r>
      <w:r>
        <w:rPr>
          <w:spacing w:val="-4"/>
        </w:rPr>
        <w:t>(MX).</w:t>
      </w:r>
    </w:p>
    <w:p>
      <w:pPr>
        <w:pStyle w:val="BodyText"/>
        <w:spacing w:after="1" w:before="7"/>
        <w:rPr>
          <w:sz w:val="15"/>
        </w:rPr>
      </w:pPr>
    </w:p>
    <w:tbl>
      <w:tblPr>
        <w:tblW w:type="auto" w:w="0"/>
        <w:jc w:val="left"/>
        <w:tblInd w:type="dxa" w:w="36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629"/>
        <w:gridCol w:w="2041"/>
        <w:gridCol w:w="2041"/>
        <w:gridCol w:w="2041"/>
        <w:gridCol w:w="2063"/>
      </w:tblGrid>
      <w:tr>
        <w:trPr>
          <w:trHeight w:hRule="atLeast" w:val="561"/>
        </w:trPr>
        <w:tc>
          <w:tcPr>
            <w:tcW w:type="dxa" w:w="2629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HOTELES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left="0" w:right="81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2063"/>
            <w:shd w:color="auto" w:fill="E5E8EB" w:val="clear"/>
          </w:tcPr>
          <w:p>
            <w:pPr>
              <w:pStyle w:val="TableParagraph"/>
              <w:ind w:left="4" w:right="3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</w:tr>
      <w:tr>
        <w:trPr>
          <w:trHeight w:hRule="atLeast" w:val="561"/>
        </w:trPr>
        <w:tc>
          <w:tcPr>
            <w:tcW w:type="dxa" w:w="2629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One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centro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histórico</w:t>
            </w:r>
          </w:p>
        </w:tc>
        <w:tc>
          <w:tcPr>
            <w:tcW w:type="dxa" w:w="2041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2"/>
                <w:sz w:val="22"/>
              </w:rPr>
              <w:t>10,920</w:t>
            </w:r>
          </w:p>
        </w:tc>
        <w:tc>
          <w:tcPr>
            <w:tcW w:type="dxa" w:w="204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9,830</w:t>
            </w:r>
          </w:p>
        </w:tc>
        <w:tc>
          <w:tcPr>
            <w:tcW w:type="dxa" w:w="2041"/>
          </w:tcPr>
          <w:p>
            <w:pPr>
              <w:pStyle w:val="TableParagraph"/>
              <w:ind w:left="0" w:right="77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9,280</w:t>
            </w:r>
          </w:p>
        </w:tc>
        <w:tc>
          <w:tcPr>
            <w:tcW w:type="dxa" w:w="2063"/>
          </w:tcPr>
          <w:p>
            <w:pPr>
              <w:pStyle w:val="TableParagraph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14,230</w:t>
            </w:r>
          </w:p>
        </w:tc>
      </w:tr>
      <w:tr>
        <w:trPr>
          <w:trHeight w:hRule="atLeast" w:val="561"/>
        </w:trPr>
        <w:tc>
          <w:tcPr>
            <w:tcW w:type="dxa" w:w="2629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Maestranza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2"/>
                <w:sz w:val="22"/>
              </w:rPr>
              <w:t>10,920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2"/>
                <w:sz w:val="22"/>
              </w:rPr>
              <w:t>10,350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left="0" w:right="77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9,800</w:t>
            </w:r>
          </w:p>
        </w:tc>
        <w:tc>
          <w:tcPr>
            <w:tcW w:type="dxa" w:w="2063"/>
            <w:shd w:color="auto" w:fill="E5E8EB" w:val="clear"/>
          </w:tcPr>
          <w:p>
            <w:pPr>
              <w:pStyle w:val="TableParagraph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14,950</w:t>
            </w:r>
          </w:p>
        </w:tc>
      </w:tr>
      <w:tr>
        <w:trPr>
          <w:trHeight w:hRule="atLeast" w:val="561"/>
        </w:trPr>
        <w:tc>
          <w:tcPr>
            <w:tcW w:type="dxa" w:w="2629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Doubletree</w:t>
            </w:r>
          </w:p>
        </w:tc>
        <w:tc>
          <w:tcPr>
            <w:tcW w:type="dxa" w:w="2041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11,375</w:t>
            </w:r>
          </w:p>
        </w:tc>
        <w:tc>
          <w:tcPr>
            <w:tcW w:type="dxa" w:w="2041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2"/>
                <w:sz w:val="22"/>
              </w:rPr>
              <w:t>10,320</w:t>
            </w:r>
          </w:p>
        </w:tc>
        <w:tc>
          <w:tcPr>
            <w:tcW w:type="dxa" w:w="2041"/>
          </w:tcPr>
          <w:p>
            <w:pPr>
              <w:pStyle w:val="TableParagraph"/>
              <w:ind w:left="0" w:right="77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9,800</w:t>
            </w:r>
          </w:p>
        </w:tc>
        <w:tc>
          <w:tcPr>
            <w:tcW w:type="dxa" w:w="2063"/>
          </w:tcPr>
          <w:p>
            <w:pPr>
              <w:pStyle w:val="TableParagraph"/>
              <w:ind w:left="4" w:right="1"/>
              <w:rPr>
                <w:sz w:val="22"/>
              </w:rPr>
            </w:pPr>
            <w:r>
              <w:rPr>
                <w:spacing w:val="-2"/>
                <w:sz w:val="22"/>
              </w:rPr>
              <w:t>14,695</w:t>
            </w:r>
          </w:p>
        </w:tc>
      </w:tr>
      <w:tr>
        <w:trPr>
          <w:trHeight w:hRule="atLeast" w:val="561"/>
        </w:trPr>
        <w:tc>
          <w:tcPr>
            <w:tcW w:type="dxa" w:w="2629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Morales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11,620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10,470</w:t>
            </w:r>
          </w:p>
        </w:tc>
        <w:tc>
          <w:tcPr>
            <w:tcW w:type="dxa" w:w="2041"/>
            <w:shd w:color="auto" w:fill="E5E8EB" w:val="clear"/>
          </w:tcPr>
          <w:p>
            <w:pPr>
              <w:pStyle w:val="TableParagraph"/>
              <w:ind w:left="0" w:right="77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9,890</w:t>
            </w:r>
          </w:p>
        </w:tc>
        <w:tc>
          <w:tcPr>
            <w:tcW w:type="dxa" w:w="2063"/>
            <w:shd w:color="auto" w:fill="E5E8EB" w:val="clear"/>
          </w:tcPr>
          <w:p>
            <w:pPr>
              <w:pStyle w:val="TableParagraph"/>
              <w:ind w:left="4" w:right="1"/>
              <w:rPr>
                <w:sz w:val="22"/>
              </w:rPr>
            </w:pPr>
            <w:r>
              <w:rPr>
                <w:spacing w:val="-2"/>
                <w:sz w:val="22"/>
              </w:rPr>
              <w:t>15,165</w:t>
            </w:r>
          </w:p>
        </w:tc>
      </w:tr>
      <w:tr>
        <w:trPr>
          <w:trHeight w:hRule="atLeast" w:val="561"/>
        </w:trPr>
        <w:tc>
          <w:tcPr>
            <w:tcW w:type="dxa" w:w="2629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Hard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Rock*</w:t>
            </w:r>
          </w:p>
        </w:tc>
        <w:tc>
          <w:tcPr>
            <w:tcW w:type="dxa" w:w="2041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12,830</w:t>
            </w:r>
          </w:p>
        </w:tc>
        <w:tc>
          <w:tcPr>
            <w:tcW w:type="dxa" w:w="2041"/>
          </w:tcPr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pacing w:val="-2"/>
                <w:sz w:val="22"/>
              </w:rPr>
              <w:t>11,385</w:t>
            </w:r>
          </w:p>
        </w:tc>
        <w:tc>
          <w:tcPr>
            <w:tcW w:type="dxa" w:w="2041"/>
          </w:tcPr>
          <w:p>
            <w:pPr>
              <w:pStyle w:val="TableParagraph"/>
              <w:ind w:left="0" w:right="827"/>
              <w:jc w:val="righ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na</w:t>
            </w:r>
          </w:p>
        </w:tc>
        <w:tc>
          <w:tcPr>
            <w:tcW w:type="dxa" w:w="206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2"/>
                <w:sz w:val="22"/>
              </w:rPr>
              <w:t>16,790</w:t>
            </w:r>
          </w:p>
        </w:tc>
      </w:tr>
      <w:tr>
        <w:trPr>
          <w:trHeight w:hRule="atLeast" w:val="561"/>
        </w:trPr>
        <w:tc>
          <w:tcPr>
            <w:tcW w:type="dxa" w:w="2629"/>
            <w:shd w:color="auto" w:fill="E5E8EB" w:val="clear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Menor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type="dxa" w:w="8186"/>
            <w:gridSpan w:val="4"/>
            <w:shd w:color="auto" w:fill="E5E8EB" w:val="clear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4"/>
                <w:sz w:val="22"/>
              </w:rPr>
              <w:t>8,735</w:t>
            </w:r>
          </w:p>
        </w:tc>
      </w:tr>
      <w:tr>
        <w:trPr>
          <w:trHeight w:hRule="atLeast" w:val="561"/>
        </w:trPr>
        <w:tc>
          <w:tcPr>
            <w:tcW w:type="dxa" w:w="8752"/>
            <w:gridSpan w:val="4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Supl. Hard Rock (desayuno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domingo en caso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que </w:t>
            </w:r>
            <w:r>
              <w:rPr>
                <w:spacing w:val="-2"/>
                <w:sz w:val="22"/>
              </w:rPr>
              <w:t>aplique)</w:t>
            </w:r>
          </w:p>
        </w:tc>
        <w:tc>
          <w:tcPr>
            <w:tcW w:type="dxa" w:w="2063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</w:tbl>
    <w:p>
      <w:pPr>
        <w:pStyle w:val="BodyText"/>
        <w:spacing w:before="239"/>
        <w:ind w:left="364"/>
      </w:pPr>
      <w:r>
        <w:rPr>
          <w:w w:val="105"/>
        </w:rPr>
        <w:t>Precios</w:t>
      </w:r>
      <w:r>
        <w:rPr>
          <w:spacing w:val="-15"/>
          <w:w w:val="105"/>
        </w:rPr>
        <w:t> </w:t>
      </w:r>
      <w:r>
        <w:rPr>
          <w:w w:val="105"/>
        </w:rPr>
        <w:t>no</w:t>
      </w:r>
      <w:r>
        <w:rPr>
          <w:spacing w:val="-14"/>
          <w:w w:val="105"/>
        </w:rPr>
        <w:t> </w:t>
      </w:r>
      <w:r>
        <w:rPr>
          <w:w w:val="105"/>
        </w:rPr>
        <w:t>aplican</w:t>
      </w:r>
      <w:r>
        <w:rPr>
          <w:spacing w:val="-15"/>
          <w:w w:val="105"/>
        </w:rPr>
        <w:t> </w:t>
      </w:r>
      <w:r>
        <w:rPr>
          <w:w w:val="105"/>
        </w:rPr>
        <w:t>durante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mes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junio</w:t>
      </w:r>
      <w:r>
        <w:rPr>
          <w:spacing w:val="-14"/>
          <w:w w:val="105"/>
        </w:rPr>
        <w:t> </w:t>
      </w:r>
      <w:r>
        <w:rPr>
          <w:w w:val="105"/>
        </w:rPr>
        <w:t>debido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mundial.</w:t>
      </w:r>
      <w:r>
        <w:rPr>
          <w:spacing w:val="-14"/>
          <w:w w:val="105"/>
        </w:rPr>
        <w:t> </w:t>
      </w:r>
      <w:r>
        <w:rPr>
          <w:w w:val="105"/>
        </w:rPr>
        <w:t>Hasta</w:t>
      </w:r>
      <w:r>
        <w:rPr>
          <w:spacing w:val="-15"/>
          <w:w w:val="105"/>
        </w:rPr>
        <w:t> </w:t>
      </w:r>
      <w:r>
        <w:rPr>
          <w:w w:val="105"/>
        </w:rPr>
        <w:t>2</w:t>
      </w:r>
      <w:r>
        <w:rPr>
          <w:spacing w:val="-14"/>
          <w:w w:val="105"/>
        </w:rPr>
        <w:t> </w:t>
      </w:r>
      <w:r>
        <w:rPr>
          <w:w w:val="105"/>
        </w:rPr>
        <w:t>menores</w:t>
      </w:r>
      <w:r>
        <w:rPr>
          <w:spacing w:val="-15"/>
          <w:w w:val="105"/>
        </w:rPr>
        <w:t> </w:t>
      </w:r>
      <w:r>
        <w:rPr>
          <w:w w:val="105"/>
        </w:rPr>
        <w:t>compartiendo</w:t>
      </w:r>
      <w:r>
        <w:rPr>
          <w:spacing w:val="-14"/>
          <w:w w:val="105"/>
        </w:rPr>
        <w:t> </w:t>
      </w:r>
      <w:r>
        <w:rPr>
          <w:w w:val="105"/>
        </w:rPr>
        <w:t>habitación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2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adultos.</w:t>
      </w:r>
    </w:p>
    <w:p>
      <w:pPr>
        <w:spacing w:before="161"/>
        <w:ind w:firstLine="0" w:left="353" w:right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¡En</w:t>
      </w:r>
      <w:r>
        <w:rPr>
          <w:rFonts w:ascii="Cambria" w:hAnsi="Cambria"/>
          <w:i/>
          <w:spacing w:val="-12"/>
          <w:sz w:val="22"/>
        </w:rPr>
        <w:t> </w:t>
      </w:r>
      <w:r>
        <w:rPr>
          <w:rFonts w:ascii="Cambria" w:hAnsi="Cambria"/>
          <w:i/>
          <w:sz w:val="22"/>
        </w:rPr>
        <w:t>caso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de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requerir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la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categoría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José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Cuervo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Diamante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o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Elite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por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favor</w:t>
      </w:r>
      <w:r>
        <w:rPr>
          <w:rFonts w:ascii="Cambria" w:hAnsi="Cambria"/>
          <w:i/>
          <w:spacing w:val="-12"/>
          <w:sz w:val="22"/>
        </w:rPr>
        <w:t> </w:t>
      </w:r>
      <w:r>
        <w:rPr>
          <w:rFonts w:ascii="Cambria" w:hAnsi="Cambria"/>
          <w:i/>
          <w:sz w:val="22"/>
        </w:rPr>
        <w:t>consulte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z w:val="22"/>
        </w:rPr>
        <w:t>el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suplemento!</w:t>
      </w:r>
    </w:p>
    <w:p>
      <w:pPr>
        <w:spacing w:after="0"/>
        <w:jc w:val="left"/>
        <w:rPr>
          <w:rFonts w:ascii="Cambria" w:hAnsi="Cambria"/>
          <w:i/>
          <w:sz w:val="22"/>
        </w:rPr>
        <w:sectPr>
          <w:footerReference r:id="rId7" w:type="default"/>
          <w:pgSz w:h="15840" w:w="12240"/>
          <w:pgMar w:bottom="1700" w:footer="1501" w:header="0" w:left="360" w:right="360" w:top="860"/>
        </w:sectPr>
      </w:pPr>
    </w:p>
    <w:p>
      <w:pPr>
        <w:pStyle w:val="Heading1"/>
        <w:spacing w:before="117"/>
        <w:ind w:left="370"/>
      </w:pPr>
      <w:r>
        <w:rPr>
          <w:color w:val="059ED8"/>
        </w:rPr>
        <w:t>HOTELES</w:t>
      </w:r>
      <w:r>
        <w:rPr>
          <w:color w:val="059ED8"/>
          <w:spacing w:val="22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13"/>
        <w:rPr>
          <w:sz w:val="20"/>
        </w:rPr>
      </w:pPr>
    </w:p>
    <w:tbl>
      <w:tblPr>
        <w:tblW w:type="auto" w:w="0"/>
        <w:jc w:val="left"/>
        <w:tblInd w:type="dxa" w:w="376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4"/>
        <w:gridCol w:w="5386"/>
      </w:tblGrid>
      <w:tr>
        <w:trPr>
          <w:trHeight w:hRule="atLeast" w:val="561"/>
        </w:trPr>
        <w:tc>
          <w:tcPr>
            <w:tcW w:type="dxa" w:w="5394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386"/>
            <w:shd w:color="auto" w:fill="E5E8EB" w:val="clear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5394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pacing w:val="-2"/>
                <w:sz w:val="22"/>
              </w:rPr>
              <w:t>Tequila</w:t>
            </w:r>
          </w:p>
        </w:tc>
        <w:tc>
          <w:tcPr>
            <w:tcW w:type="dxa" w:w="5386"/>
          </w:tcPr>
          <w:p>
            <w:pPr>
              <w:pStyle w:val="TableParagraph"/>
              <w:ind w:left="2"/>
              <w:rPr>
                <w:sz w:val="22"/>
              </w:rPr>
            </w:pPr>
            <w:r>
              <w:rPr>
                <w:sz w:val="22"/>
              </w:rPr>
              <w:t>Matices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Barricas</w:t>
            </w:r>
          </w:p>
        </w:tc>
      </w:tr>
    </w:tbl>
    <w:p>
      <w:pPr>
        <w:pStyle w:val="Heading1"/>
        <w:spacing w:before="324"/>
        <w:ind w:left="366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200" w:line="247" w:lineRule="auto"/>
        <w:ind w:hanging="360" w:left="723" w:right="561"/>
        <w:jc w:val="left"/>
        <w:rPr>
          <w:sz w:val="22"/>
        </w:rPr>
      </w:pPr>
      <w:r>
        <w:rPr>
          <w:w w:val="105"/>
          <w:sz w:val="22"/>
        </w:rPr>
        <w:t>Los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menores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solo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aceptados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tren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José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Cuervo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categoría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Express,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resto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categorías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solo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para adultos (Premium plus, Diamante y Elite).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0" w:line="252" w:lineRule="exact"/>
        <w:ind w:hanging="360" w:left="723" w:right="0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recomienda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llevar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menores.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w w:val="105"/>
          <w:sz w:val="22"/>
        </w:rPr>
        <w:t>Puede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aplicar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suplemento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alta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ocupación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tren,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ejecutivo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informará.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7"/>
          <w:sz w:val="22"/>
        </w:rPr>
        <w:t> </w:t>
      </w:r>
      <w:r>
        <w:rPr>
          <w:sz w:val="22"/>
        </w:rPr>
        <w:t>sujetos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cambio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Aplican</w:t>
      </w:r>
      <w:r>
        <w:rPr>
          <w:spacing w:val="-3"/>
          <w:sz w:val="22"/>
        </w:rPr>
        <w:t> </w:t>
      </w:r>
      <w:r>
        <w:rPr>
          <w:sz w:val="22"/>
        </w:rPr>
        <w:t>suplementos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puentes,</w:t>
      </w:r>
      <w:r>
        <w:rPr>
          <w:spacing w:val="3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festivos,</w:t>
      </w:r>
      <w:r>
        <w:rPr>
          <w:spacing w:val="3"/>
          <w:sz w:val="22"/>
        </w:rPr>
        <w:t> </w:t>
      </w:r>
      <w:r>
        <w:rPr>
          <w:sz w:val="22"/>
        </w:rPr>
        <w:t>semana</w:t>
      </w:r>
      <w:r>
        <w:rPr>
          <w:spacing w:val="-2"/>
          <w:sz w:val="22"/>
        </w:rPr>
        <w:t> </w:t>
      </w:r>
      <w:r>
        <w:rPr>
          <w:sz w:val="22"/>
        </w:rPr>
        <w:t>santa,</w:t>
      </w:r>
      <w:r>
        <w:rPr>
          <w:spacing w:val="3"/>
          <w:sz w:val="22"/>
        </w:rPr>
        <w:t> </w:t>
      </w:r>
      <w:r>
        <w:rPr>
          <w:sz w:val="22"/>
        </w:rPr>
        <w:t>navidad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año</w:t>
      </w:r>
      <w:r>
        <w:rPr>
          <w:spacing w:val="-2"/>
          <w:sz w:val="22"/>
        </w:rPr>
        <w:t> </w:t>
      </w:r>
      <w:r>
        <w:rPr>
          <w:sz w:val="22"/>
        </w:rPr>
        <w:t>nuevo.</w:t>
      </w:r>
      <w:r>
        <w:rPr>
          <w:spacing w:val="-2"/>
          <w:sz w:val="22"/>
        </w:rPr>
        <w:t> </w:t>
      </w:r>
      <w:r>
        <w:rPr>
          <w:sz w:val="22"/>
        </w:rPr>
        <w:t>Consulte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ejecutivo.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8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El orden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 tours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se puede</w:t>
      </w:r>
      <w:r>
        <w:rPr>
          <w:spacing w:val="1"/>
          <w:sz w:val="22"/>
        </w:rPr>
        <w:t> </w:t>
      </w:r>
      <w:r>
        <w:rPr>
          <w:sz w:val="22"/>
        </w:rPr>
        <w:t>modificar</w:t>
      </w:r>
      <w:r>
        <w:rPr>
          <w:spacing w:val="1"/>
          <w:sz w:val="22"/>
        </w:rPr>
        <w:t> </w:t>
      </w:r>
      <w:r>
        <w:rPr>
          <w:sz w:val="22"/>
        </w:rPr>
        <w:t>para una</w:t>
      </w:r>
      <w:r>
        <w:rPr>
          <w:spacing w:val="1"/>
          <w:sz w:val="22"/>
        </w:rPr>
        <w:t> </w:t>
      </w:r>
      <w:r>
        <w:rPr>
          <w:sz w:val="22"/>
        </w:rPr>
        <w:t>mejor</w:t>
      </w:r>
      <w:r>
        <w:rPr>
          <w:spacing w:val="1"/>
          <w:sz w:val="22"/>
        </w:rPr>
        <w:t> </w:t>
      </w:r>
      <w:r>
        <w:rPr>
          <w:sz w:val="22"/>
        </w:rPr>
        <w:t>operación</w:t>
      </w:r>
      <w:r>
        <w:rPr>
          <w:spacing w:val="1"/>
          <w:sz w:val="22"/>
        </w:rPr>
        <w:t> </w:t>
      </w:r>
      <w:r>
        <w:rPr>
          <w:sz w:val="22"/>
        </w:rPr>
        <w:t>del </w:t>
      </w:r>
      <w:r>
        <w:rPr>
          <w:spacing w:val="-2"/>
          <w:sz w:val="22"/>
        </w:rPr>
        <w:t>paquete.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experiencia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Cuervo</w:t>
      </w:r>
      <w:r>
        <w:rPr>
          <w:spacing w:val="-8"/>
          <w:sz w:val="22"/>
        </w:rPr>
        <w:t> </w:t>
      </w:r>
      <w:r>
        <w:rPr>
          <w:sz w:val="22"/>
        </w:rPr>
        <w:t>Express</w:t>
      </w:r>
      <w:r>
        <w:rPr>
          <w:spacing w:val="-8"/>
          <w:sz w:val="22"/>
        </w:rPr>
        <w:t> </w:t>
      </w:r>
      <w:r>
        <w:rPr>
          <w:sz w:val="22"/>
        </w:rPr>
        <w:t>opera</w:t>
      </w:r>
      <w:r>
        <w:rPr>
          <w:spacing w:val="-8"/>
          <w:sz w:val="22"/>
        </w:rPr>
        <w:t> </w:t>
      </w:r>
      <w:r>
        <w:rPr>
          <w:sz w:val="22"/>
        </w:rPr>
        <w:t>solo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sábados.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En caso</w:t>
      </w:r>
      <w:r>
        <w:rPr>
          <w:spacing w:val="1"/>
          <w:sz w:val="22"/>
        </w:rPr>
        <w:t> </w:t>
      </w:r>
      <w:r>
        <w:rPr>
          <w:sz w:val="22"/>
        </w:rPr>
        <w:t>de tener</w:t>
      </w:r>
      <w:r>
        <w:rPr>
          <w:spacing w:val="1"/>
          <w:sz w:val="22"/>
        </w:rPr>
        <w:t> </w:t>
      </w:r>
      <w:r>
        <w:rPr>
          <w:sz w:val="22"/>
        </w:rPr>
        <w:t>vuelos con</w:t>
      </w:r>
      <w:r>
        <w:rPr>
          <w:spacing w:val="1"/>
          <w:sz w:val="22"/>
        </w:rPr>
        <w:t> </w:t>
      </w:r>
      <w:r>
        <w:rPr>
          <w:sz w:val="22"/>
        </w:rPr>
        <w:t>horario</w:t>
      </w:r>
      <w:r>
        <w:rPr>
          <w:spacing w:val="1"/>
          <w:sz w:val="22"/>
        </w:rPr>
        <w:t> </w:t>
      </w:r>
      <w:r>
        <w:rPr>
          <w:sz w:val="22"/>
        </w:rPr>
        <w:t>entre 23:00</w:t>
      </w:r>
      <w:r>
        <w:rPr>
          <w:spacing w:val="1"/>
          <w:sz w:val="22"/>
        </w:rPr>
        <w:t> </w:t>
      </w:r>
      <w:r>
        <w:rPr>
          <w:sz w:val="22"/>
        </w:rPr>
        <w:t>hrs a</w:t>
      </w:r>
      <w:r>
        <w:rPr>
          <w:spacing w:val="1"/>
          <w:sz w:val="22"/>
        </w:rPr>
        <w:t> </w:t>
      </w:r>
      <w:r>
        <w:rPr>
          <w:sz w:val="22"/>
        </w:rPr>
        <w:t>6:00 hrs.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traslados tienen</w:t>
      </w:r>
      <w:r>
        <w:rPr>
          <w:spacing w:val="1"/>
          <w:sz w:val="22"/>
        </w:rPr>
        <w:t> </w:t>
      </w:r>
      <w:r>
        <w:rPr>
          <w:sz w:val="22"/>
        </w:rPr>
        <w:t>un </w:t>
      </w:r>
      <w:r>
        <w:rPr>
          <w:spacing w:val="-2"/>
          <w:sz w:val="22"/>
        </w:rPr>
        <w:t>suplemento.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3"/>
          <w:sz w:val="22"/>
        </w:rPr>
        <w:t> </w:t>
      </w:r>
      <w:r>
        <w:rPr>
          <w:sz w:val="22"/>
        </w:rPr>
        <w:t>mínimo</w:t>
      </w:r>
      <w:r>
        <w:rPr>
          <w:spacing w:val="3"/>
          <w:sz w:val="22"/>
        </w:rPr>
        <w:t> </w:t>
      </w: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7" w:line="240" w:lineRule="auto"/>
        <w:ind w:hanging="360" w:left="723" w:right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mayores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70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aplica</w:t>
      </w:r>
      <w:r>
        <w:rPr>
          <w:spacing w:val="-3"/>
          <w:sz w:val="22"/>
        </w:rPr>
        <w:t> </w:t>
      </w:r>
      <w:r>
        <w:rPr>
          <w:sz w:val="22"/>
        </w:rPr>
        <w:t>suplemento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seguro.</w:t>
      </w:r>
      <w:r>
        <w:rPr>
          <w:spacing w:val="-3"/>
          <w:sz w:val="22"/>
        </w:rPr>
        <w:t> </w:t>
      </w:r>
      <w:r>
        <w:rPr>
          <w:sz w:val="22"/>
        </w:rPr>
        <w:t>Favor</w:t>
      </w:r>
      <w:r>
        <w:rPr>
          <w:spacing w:val="-3"/>
          <w:sz w:val="22"/>
        </w:rPr>
        <w:t> </w:t>
      </w:r>
      <w:r>
        <w:rPr>
          <w:sz w:val="22"/>
        </w:rPr>
        <w:t>revisar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BodyText"/>
        <w:spacing w:before="235"/>
      </w:pPr>
    </w:p>
    <w:p>
      <w:pPr>
        <w:pStyle w:val="BodyText"/>
        <w:ind w:left="409"/>
      </w:pPr>
      <w:r>
        <w:rPr/>
        <w:t>Vigencia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Diciembre</w:t>
      </w:r>
      <w:r>
        <w:rPr>
          <w:spacing w:val="2"/>
        </w:rPr>
        <w:t> </w:t>
      </w:r>
      <w:r>
        <w:rPr>
          <w:spacing w:val="-2"/>
        </w:rPr>
        <w:t>2026.</w:t>
      </w:r>
    </w:p>
    <w:sectPr>
      <w:pgSz w:h="15840" w:w="12240"/>
      <w:pgMar w:bottom="1700" w:footer="1501" w:header="0" w:left="360" w:right="360" w:top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3148507</wp:posOffset>
          </wp:positionH>
          <wp:positionV relativeFrom="page">
            <wp:posOffset>8978392</wp:posOffset>
          </wp:positionV>
          <wp:extent cx="1471200" cy="62640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13" w:lineRule="exact"/>
      <w:ind w:left="2755"/>
      <w:jc w:val="center"/>
    </w:pPr>
    <w:rPr>
      <w:rFonts w:ascii="Times New Roman" w:hAnsi="Times New Roman" w:eastAsia="Times New Roman" w:cs="Times New Roman"/>
      <w:sz w:val="54"/>
      <w:szCs w:val="5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723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104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2026-03-10T18:28:38Z</dcterms:created>
  <dcterms:modified xsi:type="dcterms:W3CDTF">2026-03-10T18:28:38Z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2026-03-10T00:00:00Z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2026-03-10T00:00:00Z</vt:filetime>
  </property>
  <property fmtid="{D5CDD505-2E9C-101B-9397-08002B2CF9AE}" name="NXPowerLiteLastOptimized" pid="5">
    <vt:lpwstr>81328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