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package.core-properties+xml" PartName="/docProps/core.xml"/>
  <Default ContentType="image/png" Extension="png"/>
  <Override ContentType="application/vnd.openxmlformats-officedocument.wordprocessingml.footer+xml" PartName="/word/footer1.xml"/>
  <Override ContentType="application/vnd.openxmlformats-officedocument.custom-properties+xml" PartName="/docProps/custom.xml"/>
  <Override ContentType="application/vnd.openxmlformats-officedocument.wordprocessingml.numbering+xml" PartName="/word/numbering.xml"/>
  <Default ContentType="image/jpeg" Extension="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6"/>
        <w:rPr>
          <w:sz w:val="72"/>
        </w:rPr>
      </w:pPr>
      <w:r>
        <w:rPr>
          <w:sz w:val="7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32" w:lineRule="auto"/>
      </w:pPr>
      <w:r>
        <w:rPr>
          <w:color w:val="059ED8"/>
          <w:spacing w:val="10"/>
        </w:rPr>
        <w:t>SEMANA</w:t>
      </w:r>
      <w:r>
        <w:rPr>
          <w:color w:val="059ED8"/>
          <w:spacing w:val="-45"/>
        </w:rPr>
        <w:t> </w:t>
      </w:r>
      <w:r>
        <w:rPr>
          <w:color w:val="059ED8"/>
        </w:rPr>
        <w:t>SANTA</w:t>
      </w:r>
      <w:r>
        <w:rPr>
          <w:color w:val="059ED8"/>
          <w:spacing w:val="-45"/>
        </w:rPr>
        <w:t> </w:t>
      </w:r>
      <w:r>
        <w:rPr>
          <w:color w:val="059ED8"/>
        </w:rPr>
        <w:t>EN CARTAGENA</w:t>
      </w:r>
      <w:r>
        <w:rPr>
          <w:color w:val="059ED8"/>
          <w:spacing w:val="40"/>
        </w:rPr>
        <w:t> </w:t>
      </w:r>
      <w:r>
        <w:rPr>
          <w:color w:val="059ED8"/>
        </w:rPr>
        <w:t>2026</w:t>
      </w:r>
    </w:p>
    <w:p>
      <w:pPr>
        <w:pStyle w:val="Heading2"/>
        <w:tabs>
          <w:tab w:leader="none" w:pos="4249" w:val="left"/>
        </w:tabs>
        <w:spacing w:before="233"/>
        <w:ind w:left="2753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16320" simplePos="0">
                <wp:simplePos x="0" y="0"/>
                <wp:positionH relativeFrom="page">
                  <wp:posOffset>3609524</wp:posOffset>
                </wp:positionH>
                <wp:positionV relativeFrom="paragraph">
                  <wp:posOffset>182291</wp:posOffset>
                </wp:positionV>
                <wp:extent cx="1270" cy="9906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906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9060" w="0">
                              <a:moveTo>
                                <a:pt x="0" y="0"/>
                              </a:moveTo>
                              <a:lnTo>
                                <a:pt x="0" y="98996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</w:rPr>
        <w:t>CARTAGENA</w:t>
      </w:r>
      <w:r>
        <w:rPr/>
        <w:tab/>
      </w:r>
      <w:r>
        <w:rPr>
          <w:spacing w:val="-2"/>
        </w:rPr>
        <w:t>CASTILLO</w:t>
      </w:r>
      <w:r>
        <w:rPr>
          <w:spacing w:val="-9"/>
        </w:rPr>
        <w:t> </w:t>
      </w:r>
      <w:r>
        <w:rPr>
          <w:spacing w:val="-2"/>
        </w:rPr>
        <w:t>SAN</w:t>
      </w:r>
      <w:r>
        <w:rPr>
          <w:spacing w:val="-9"/>
        </w:rPr>
        <w:t> </w:t>
      </w:r>
      <w:r>
        <w:rPr>
          <w:spacing w:val="-2"/>
        </w:rPr>
        <w:t>FELIPE</w:t>
      </w:r>
      <w:r>
        <w:rPr>
          <w:spacing w:val="-9"/>
        </w:rPr>
        <w:t> </w:t>
      </w:r>
      <w:r>
        <w:rPr>
          <w:spacing w:val="-2"/>
        </w:rPr>
        <w:t>O</w:t>
      </w:r>
      <w:r>
        <w:rPr>
          <w:spacing w:val="-9"/>
        </w:rPr>
        <w:t> </w:t>
      </w:r>
      <w:r>
        <w:rPr>
          <w:spacing w:val="-2"/>
        </w:rPr>
        <w:t>BAHÍA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CARTAGENA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164894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740" w:right="0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04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2740" w:right="0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29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marzo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05</w:t>
      </w:r>
      <w:r>
        <w:rPr>
          <w:spacing w:val="-5"/>
          <w:sz w:val="20"/>
        </w:rPr>
        <w:t> </w:t>
      </w:r>
      <w:r>
        <w:rPr>
          <w:sz w:val="20"/>
        </w:rPr>
        <w:t>abril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78003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21"/>
      </w:pPr>
    </w:p>
    <w:p>
      <w:pPr>
        <w:pStyle w:val="BodyText"/>
        <w:spacing w:before="0"/>
        <w:ind w:left="3129"/>
      </w:pPr>
      <w:r>
        <w:rPr>
          <w:color w:val="CD1417"/>
        </w:rPr>
        <w:t>*</w:t>
      </w:r>
      <w:r>
        <w:rPr>
          <w:color w:val="CD1417"/>
          <w:spacing w:val="6"/>
        </w:rPr>
        <w:t> </w:t>
      </w:r>
      <w:r>
        <w:rPr>
          <w:color w:val="020203"/>
        </w:rPr>
        <w:t>No</w:t>
      </w:r>
      <w:r>
        <w:rPr>
          <w:color w:val="020203"/>
          <w:spacing w:val="7"/>
        </w:rPr>
        <w:t> </w:t>
      </w:r>
      <w:r>
        <w:rPr>
          <w:color w:val="020203"/>
        </w:rPr>
        <w:t>aplican</w:t>
      </w:r>
      <w:r>
        <w:rPr>
          <w:color w:val="020203"/>
          <w:spacing w:val="6"/>
        </w:rPr>
        <w:t> </w:t>
      </w:r>
      <w:r>
        <w:rPr>
          <w:color w:val="020203"/>
        </w:rPr>
        <w:t>para</w:t>
      </w:r>
      <w:r>
        <w:rPr>
          <w:color w:val="020203"/>
          <w:spacing w:val="7"/>
        </w:rPr>
        <w:t> </w:t>
      </w:r>
      <w:r>
        <w:rPr>
          <w:color w:val="020203"/>
        </w:rPr>
        <w:t>ferias,</w:t>
      </w:r>
      <w:r>
        <w:rPr>
          <w:color w:val="020203"/>
          <w:spacing w:val="12"/>
        </w:rPr>
        <w:t> </w:t>
      </w:r>
      <w:r>
        <w:rPr>
          <w:color w:val="020203"/>
        </w:rPr>
        <w:t>algunas</w:t>
      </w:r>
      <w:r>
        <w:rPr>
          <w:color w:val="020203"/>
          <w:spacing w:val="6"/>
        </w:rPr>
        <w:t> </w:t>
      </w:r>
      <w:r>
        <w:rPr>
          <w:color w:val="020203"/>
        </w:rPr>
        <w:t>fechas</w:t>
      </w:r>
      <w:r>
        <w:rPr>
          <w:color w:val="020203"/>
          <w:spacing w:val="7"/>
        </w:rPr>
        <w:t> </w:t>
      </w:r>
      <w:r>
        <w:rPr>
          <w:color w:val="020203"/>
        </w:rPr>
        <w:t>de</w:t>
      </w:r>
      <w:r>
        <w:rPr>
          <w:color w:val="020203"/>
          <w:spacing w:val="7"/>
        </w:rPr>
        <w:t> </w:t>
      </w:r>
      <w:r>
        <w:rPr>
          <w:color w:val="020203"/>
        </w:rPr>
        <w:t>temporada</w:t>
      </w:r>
      <w:r>
        <w:rPr>
          <w:color w:val="020203"/>
          <w:spacing w:val="6"/>
        </w:rPr>
        <w:t> </w:t>
      </w:r>
      <w:r>
        <w:rPr>
          <w:color w:val="020203"/>
        </w:rPr>
        <w:t>alta</w:t>
      </w:r>
      <w:r>
        <w:rPr>
          <w:color w:val="020203"/>
          <w:spacing w:val="7"/>
        </w:rPr>
        <w:t> </w:t>
      </w:r>
      <w:r>
        <w:rPr>
          <w:color w:val="020203"/>
        </w:rPr>
        <w:t>y</w:t>
      </w:r>
      <w:r>
        <w:rPr>
          <w:color w:val="020203"/>
          <w:spacing w:val="6"/>
        </w:rPr>
        <w:t> </w:t>
      </w:r>
      <w:r>
        <w:rPr>
          <w:color w:val="020203"/>
        </w:rPr>
        <w:t>eventos</w:t>
      </w:r>
      <w:r>
        <w:rPr>
          <w:color w:val="020203"/>
          <w:spacing w:val="7"/>
        </w:rPr>
        <w:t> </w:t>
      </w:r>
      <w:r>
        <w:rPr>
          <w:color w:val="020203"/>
        </w:rPr>
        <w:t>de</w:t>
      </w:r>
      <w:r>
        <w:rPr>
          <w:color w:val="020203"/>
          <w:spacing w:val="7"/>
        </w:rPr>
        <w:t> </w:t>
      </w:r>
      <w:r>
        <w:rPr>
          <w:color w:val="020203"/>
        </w:rPr>
        <w:t>ciudad.</w:t>
      </w:r>
      <w:r>
        <w:rPr>
          <w:color w:val="020203"/>
          <w:spacing w:val="6"/>
        </w:rPr>
        <w:t> </w:t>
      </w:r>
      <w:r>
        <w:rPr>
          <w:color w:val="020203"/>
          <w:spacing w:val="-2"/>
        </w:rPr>
        <w:t>Consulte.</w:t>
      </w:r>
    </w:p>
    <w:p>
      <w:pPr>
        <w:pStyle w:val="BodyText"/>
        <w:ind w:left="3129"/>
      </w:pPr>
      <w:r>
        <w:rPr>
          <w:color w:val="E30F13"/>
        </w:rPr>
        <w:t>**</w:t>
      </w:r>
      <w:r>
        <w:rPr>
          <w:color w:val="020203"/>
        </w:rPr>
        <w:t>Opera con un mínimo de 2</w:t>
      </w:r>
      <w:r>
        <w:rPr>
          <w:color w:val="020203"/>
          <w:spacing w:val="1"/>
        </w:rPr>
        <w:t> </w:t>
      </w:r>
      <w:r>
        <w:rPr>
          <w:color w:val="020203"/>
          <w:spacing w:val="-2"/>
        </w:rPr>
        <w:t>pasajeros.</w:t>
      </w:r>
    </w:p>
    <w:p>
      <w:pPr>
        <w:pStyle w:val="BodyText"/>
        <w:spacing w:before="151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41"/>
        <w:ind w:left="3125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CARTAGENA</w:t>
      </w:r>
    </w:p>
    <w:p>
      <w:pPr>
        <w:pStyle w:val="BodyText"/>
        <w:spacing w:line="249" w:lineRule="auto"/>
        <w:ind w:left="3125" w:right="374"/>
        <w:jc w:val="both"/>
      </w:pPr>
      <w:r>
        <w:rPr/>
        <w:t>Recepción en aeropuerto Rafael Núñez (CTG) y traslado al hotel elegido. Tarde libre.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Heading2"/>
        <w:ind w:left="3125"/>
        <w:jc w:val="both"/>
      </w:pPr>
      <w:r>
        <w:rPr>
          <w:spacing w:val="-2"/>
        </w:rPr>
        <w:t>DÍA</w:t>
      </w:r>
      <w:r>
        <w:rPr>
          <w:spacing w:val="-11"/>
        </w:rPr>
        <w:t> </w:t>
      </w:r>
      <w:r>
        <w:rPr>
          <w:spacing w:val="-2"/>
        </w:rPr>
        <w:t>2</w:t>
      </w:r>
      <w:r>
        <w:rPr>
          <w:spacing w:val="-11"/>
        </w:rPr>
        <w:t> </w:t>
      </w:r>
      <w:r>
        <w:rPr>
          <w:spacing w:val="-2"/>
        </w:rPr>
        <w:t>CARTAGENA</w:t>
      </w:r>
      <w:r>
        <w:rPr>
          <w:spacing w:val="-11"/>
        </w:rPr>
        <w:t> </w:t>
      </w:r>
      <w:r>
        <w:rPr>
          <w:spacing w:val="-2"/>
        </w:rPr>
        <w:t>-</w:t>
      </w:r>
      <w:r>
        <w:rPr>
          <w:spacing w:val="34"/>
        </w:rPr>
        <w:t> </w:t>
      </w:r>
      <w:r>
        <w:rPr>
          <w:spacing w:val="-2"/>
        </w:rPr>
        <w:t>SELECCIONAR</w:t>
      </w:r>
      <w:r>
        <w:rPr>
          <w:spacing w:val="-11"/>
        </w:rPr>
        <w:t> </w:t>
      </w:r>
      <w:r>
        <w:rPr>
          <w:spacing w:val="-2"/>
        </w:rPr>
        <w:t>1</w:t>
      </w:r>
      <w:r>
        <w:rPr>
          <w:spacing w:val="-12"/>
        </w:rPr>
        <w:t> </w:t>
      </w:r>
      <w:r>
        <w:rPr>
          <w:spacing w:val="-4"/>
        </w:rPr>
        <w:t>TOUR</w:t>
      </w:r>
    </w:p>
    <w:p>
      <w:pPr>
        <w:pStyle w:val="BodyText"/>
        <w:ind w:left="3125"/>
      </w:pPr>
      <w:r>
        <w:rPr>
          <w:spacing w:val="-2"/>
        </w:rPr>
        <w:t>Desayuno.</w:t>
      </w:r>
    </w:p>
    <w:p>
      <w:pPr>
        <w:pStyle w:val="BodyText"/>
        <w:spacing w:before="22"/>
      </w:pPr>
    </w:p>
    <w:p>
      <w:pPr>
        <w:pStyle w:val="BodyText"/>
        <w:spacing w:before="0" w:line="249" w:lineRule="auto"/>
        <w:ind w:left="3125" w:right="379"/>
        <w:jc w:val="both"/>
      </w:pPr>
      <w:r>
        <w:rPr/>
        <w:t>OPCIÓN 1 - Tour de ciudad + Castillo de San Felipe en vehículo climatizado (3 horas, servicio compartido)</w:t>
      </w:r>
    </w:p>
    <w:p>
      <w:pPr>
        <w:pStyle w:val="BodyText"/>
        <w:spacing w:before="2" w:line="249" w:lineRule="auto"/>
        <w:ind w:firstLine="65" w:left="3125" w:right="374"/>
        <w:jc w:val="both"/>
      </w:pPr>
      <w:r>
        <w:rPr/>
        <w:t>Descubre la fascinante historia de Cartagena de Indias. La experiencia comienza con un recorrido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bahía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Cartagena,</w:t>
      </w:r>
      <w:r>
        <w:rPr>
          <w:spacing w:val="-6"/>
        </w:rPr>
        <w:t> </w:t>
      </w:r>
      <w:r>
        <w:rPr/>
        <w:t>seguido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una</w:t>
      </w:r>
      <w:r>
        <w:rPr>
          <w:spacing w:val="-13"/>
        </w:rPr>
        <w:t> </w:t>
      </w:r>
      <w:r>
        <w:rPr/>
        <w:t>panorámica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tranquilo</w:t>
      </w:r>
      <w:r>
        <w:rPr>
          <w:spacing w:val="-14"/>
        </w:rPr>
        <w:t> </w:t>
      </w:r>
      <w:r>
        <w:rPr/>
        <w:t>barrio</w:t>
      </w:r>
      <w:r>
        <w:rPr>
          <w:spacing w:val="-14"/>
        </w:rPr>
        <w:t> </w:t>
      </w:r>
      <w:r>
        <w:rPr/>
        <w:t>Manga, donde la arquitectura republicana te transportará a épocas pasadas. Explora el imponente </w:t>
      </w:r>
      <w:r>
        <w:rPr>
          <w:spacing w:val="-2"/>
        </w:rPr>
        <w:t>Fuerte</w:t>
      </w:r>
      <w:r>
        <w:rPr>
          <w:spacing w:val="-9"/>
        </w:rPr>
        <w:t> </w:t>
      </w:r>
      <w:r>
        <w:rPr>
          <w:spacing w:val="-2"/>
        </w:rPr>
        <w:t>San</w:t>
      </w:r>
      <w:r>
        <w:rPr>
          <w:spacing w:val="-9"/>
        </w:rPr>
        <w:t> </w:t>
      </w:r>
      <w:r>
        <w:rPr>
          <w:spacing w:val="-2"/>
        </w:rPr>
        <w:t>Felipe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Barajas,</w:t>
      </w:r>
      <w:r>
        <w:rPr>
          <w:spacing w:val="-3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máxima</w:t>
      </w:r>
      <w:r>
        <w:rPr>
          <w:spacing w:val="-9"/>
        </w:rPr>
        <w:t> </w:t>
      </w:r>
      <w:r>
        <w:rPr>
          <w:spacing w:val="-2"/>
        </w:rPr>
        <w:t>fortificación</w:t>
      </w:r>
      <w:r>
        <w:rPr>
          <w:spacing w:val="-9"/>
        </w:rPr>
        <w:t> </w:t>
      </w:r>
      <w:r>
        <w:rPr>
          <w:spacing w:val="-2"/>
        </w:rPr>
        <w:t>colonial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9"/>
        </w:rPr>
        <w:t> </w:t>
      </w:r>
      <w:r>
        <w:rPr>
          <w:spacing w:val="-2"/>
        </w:rPr>
        <w:t>América.</w:t>
      </w:r>
      <w:r>
        <w:rPr>
          <w:spacing w:val="-9"/>
        </w:rPr>
        <w:t> </w:t>
      </w:r>
      <w:r>
        <w:rPr>
          <w:spacing w:val="-2"/>
        </w:rPr>
        <w:t>Luego,</w:t>
      </w:r>
      <w:r>
        <w:rPr>
          <w:spacing w:val="-3"/>
        </w:rPr>
        <w:t> </w:t>
      </w:r>
      <w:r>
        <w:rPr>
          <w:spacing w:val="-2"/>
        </w:rPr>
        <w:t>sumérgete </w:t>
      </w:r>
      <w:r>
        <w:rPr/>
        <w:t>en el centro histórico y amurallado, con tiempo para compras de artesanías y una caminata reveladora por las calles y plazas cargadas de historia. Incluye: Transporte climatizado + guía (inglés – español) + Entrada al Castillo de San Felipe. Lugar y horario de recogida se confirma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destino.</w:t>
      </w:r>
      <w:r>
        <w:rPr>
          <w:spacing w:val="-12"/>
        </w:rPr>
        <w:t> </w:t>
      </w:r>
      <w:r>
        <w:rPr/>
        <w:t>Nota:</w:t>
      </w:r>
      <w:r>
        <w:rPr>
          <w:spacing w:val="-12"/>
        </w:rPr>
        <w:t> </w:t>
      </w:r>
      <w:r>
        <w:rPr/>
        <w:t>Aplica</w:t>
      </w:r>
      <w:r>
        <w:rPr>
          <w:spacing w:val="-12"/>
        </w:rPr>
        <w:t> </w:t>
      </w:r>
      <w:r>
        <w:rPr/>
        <w:t>recargo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pasajeros</w:t>
      </w:r>
      <w:r>
        <w:rPr>
          <w:spacing w:val="-12"/>
        </w:rPr>
        <w:t> </w:t>
      </w:r>
      <w:r>
        <w:rPr/>
        <w:t>alojados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siguientes</w:t>
      </w:r>
      <w:r>
        <w:rPr>
          <w:spacing w:val="-12"/>
        </w:rPr>
        <w:t> </w:t>
      </w:r>
      <w:r>
        <w:rPr/>
        <w:t>zonas: Mamonal, Manzanillo, Barú e Islas del Rosario, o dirigirse al punto de inicio del tour.</w:t>
      </w:r>
    </w:p>
    <w:p>
      <w:pPr>
        <w:pStyle w:val="BodyText"/>
        <w:spacing w:before="19"/>
      </w:pPr>
    </w:p>
    <w:p>
      <w:pPr>
        <w:pStyle w:val="BodyText"/>
        <w:spacing w:before="0" w:line="249" w:lineRule="auto"/>
        <w:ind w:left="3125" w:right="374"/>
        <w:jc w:val="both"/>
      </w:pPr>
      <w:r>
        <w:rPr/>
        <w:t>OPCIÓN 2 - Atardecer por la bahía de Cartagena a bordo del Sibarita Máster + barra libre </w:t>
      </w:r>
      <w:r>
        <w:rPr>
          <w:spacing w:val="-2"/>
          <w:w w:val="105"/>
        </w:rPr>
        <w:t>(compartido)</w:t>
      </w:r>
    </w:p>
    <w:p>
      <w:pPr>
        <w:pStyle w:val="BodyText"/>
        <w:spacing w:before="2" w:line="249" w:lineRule="auto"/>
        <w:ind w:left="3125" w:right="374"/>
        <w:jc w:val="both"/>
      </w:pPr>
      <w:r>
        <w:rPr>
          <w:spacing w:val="-2"/>
        </w:rPr>
        <w:t>Navega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9"/>
        </w:rPr>
        <w:t> </w:t>
      </w:r>
      <w:r>
        <w:rPr>
          <w:spacing w:val="-2"/>
        </w:rPr>
        <w:t>las</w:t>
      </w:r>
      <w:r>
        <w:rPr>
          <w:spacing w:val="-9"/>
        </w:rPr>
        <w:t> </w:t>
      </w:r>
      <w:r>
        <w:rPr>
          <w:spacing w:val="-2"/>
        </w:rPr>
        <w:t>tranquilas</w:t>
      </w:r>
      <w:r>
        <w:rPr>
          <w:spacing w:val="-9"/>
        </w:rPr>
        <w:t> </w:t>
      </w:r>
      <w:r>
        <w:rPr>
          <w:spacing w:val="-2"/>
        </w:rPr>
        <w:t>aguas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Bahía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Cartagena</w:t>
      </w:r>
      <w:r>
        <w:rPr>
          <w:spacing w:val="-9"/>
        </w:rPr>
        <w:t>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disfruta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una</w:t>
      </w:r>
      <w:r>
        <w:rPr>
          <w:spacing w:val="-9"/>
        </w:rPr>
        <w:t> </w:t>
      </w:r>
      <w:r>
        <w:rPr>
          <w:spacing w:val="-2"/>
        </w:rPr>
        <w:t>vista</w:t>
      </w:r>
      <w:r>
        <w:rPr>
          <w:spacing w:val="-9"/>
        </w:rPr>
        <w:t> </w:t>
      </w:r>
      <w:r>
        <w:rPr>
          <w:spacing w:val="-2"/>
        </w:rPr>
        <w:t>impresionante </w:t>
      </w:r>
      <w:r>
        <w:rPr/>
        <w:t>de la ciudad a bordo del Sibarita Máster. El recorrido panorámico ofrece una experiencia cultural y turística inolvidable, con barra libre durante 1 hora de ron punch, Cuba Libre, vino,</w:t>
      </w:r>
      <w:r>
        <w:rPr>
          <w:spacing w:val="-7"/>
        </w:rPr>
        <w:t> </w:t>
      </w:r>
      <w:r>
        <w:rPr/>
        <w:t>cervezas</w:t>
      </w:r>
      <w:r>
        <w:rPr>
          <w:spacing w:val="-12"/>
        </w:rPr>
        <w:t> </w:t>
      </w:r>
      <w:r>
        <w:rPr/>
        <w:t>nacionales,</w:t>
      </w:r>
      <w:r>
        <w:rPr>
          <w:spacing w:val="-7"/>
        </w:rPr>
        <w:t> </w:t>
      </w:r>
      <w:r>
        <w:rPr/>
        <w:t>limonada,</w:t>
      </w:r>
      <w:r>
        <w:rPr>
          <w:spacing w:val="-7"/>
        </w:rPr>
        <w:t> </w:t>
      </w:r>
      <w:r>
        <w:rPr/>
        <w:t>agua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gaseosa.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servicio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bordo</w:t>
      </w:r>
      <w:r>
        <w:rPr>
          <w:spacing w:val="-12"/>
        </w:rPr>
        <w:t> </w:t>
      </w:r>
      <w:r>
        <w:rPr/>
        <w:t>cuenta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música, señal wifi y baños para damas y caballeros. Además, podrás adquirir pasabocas y bebidas premium con costo adicional.</w:t>
      </w:r>
    </w:p>
    <w:p>
      <w:pPr>
        <w:pStyle w:val="BodyText"/>
        <w:spacing w:before="5" w:line="249" w:lineRule="auto"/>
        <w:ind w:left="3125" w:right="374"/>
        <w:jc w:val="both"/>
      </w:pPr>
      <w:r>
        <w:rPr/>
        <w:t>Recomendaciones:</w:t>
      </w:r>
      <w:r>
        <w:rPr>
          <w:spacing w:val="-3"/>
        </w:rPr>
        <w:t> </w:t>
      </w:r>
      <w:r>
        <w:rPr/>
        <w:t>Llegar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anticipación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muelle.</w:t>
      </w:r>
      <w:r>
        <w:rPr>
          <w:spacing w:val="-3"/>
        </w:rPr>
        <w:t> </w:t>
      </w:r>
      <w:r>
        <w:rPr/>
        <w:t>Portar</w:t>
      </w:r>
      <w:r>
        <w:rPr>
          <w:spacing w:val="-3"/>
        </w:rPr>
        <w:t> </w:t>
      </w:r>
      <w:r>
        <w:rPr/>
        <w:t>documento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identidad.</w:t>
      </w:r>
      <w:r>
        <w:rPr>
          <w:spacing w:val="-3"/>
        </w:rPr>
        <w:t> </w:t>
      </w:r>
      <w:r>
        <w:rPr/>
        <w:t>Usar ropa cómoda y llevar cámara fotográfica</w:t>
      </w:r>
    </w:p>
    <w:p>
      <w:pPr>
        <w:pStyle w:val="BodyText"/>
        <w:spacing w:before="16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4219943</wp:posOffset>
            </wp:positionH>
            <wp:positionV relativeFrom="paragraph">
              <wp:posOffset>265788</wp:posOffset>
            </wp:positionV>
            <wp:extent cx="1061169" cy="466534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69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8"/>
      </w:pPr>
      <w:r>
        <w:rPr/>
        <w:t>DÍA</w:t>
      </w:r>
      <w:r>
        <w:rPr>
          <w:spacing w:val="-8"/>
        </w:rPr>
        <w:t> </w:t>
      </w:r>
      <w:r>
        <w:rPr/>
        <w:t>3.</w:t>
      </w:r>
      <w:r>
        <w:rPr>
          <w:spacing w:val="40"/>
        </w:rPr>
        <w:t> </w:t>
      </w:r>
      <w:r>
        <w:rPr>
          <w:spacing w:val="-2"/>
        </w:rPr>
        <w:t>CARTAGENA</w:t>
      </w:r>
    </w:p>
    <w:p>
      <w:pPr>
        <w:pStyle w:val="BodyText"/>
        <w:ind w:left="360"/>
      </w:pPr>
      <w:r>
        <w:rPr/>
        <w:t>Desayuno. Día</w:t>
      </w:r>
      <w:r>
        <w:rPr>
          <w:spacing w:val="1"/>
        </w:rPr>
        <w:t> </w:t>
      </w:r>
      <w:r>
        <w:rPr/>
        <w:t>libre para</w:t>
      </w:r>
      <w:r>
        <w:rPr>
          <w:spacing w:val="1"/>
        </w:rPr>
        <w:t> </w:t>
      </w:r>
      <w:r>
        <w:rPr/>
        <w:t>disfrutar del</w:t>
      </w:r>
      <w:r>
        <w:rPr>
          <w:spacing w:val="1"/>
        </w:rPr>
        <w:t> </w:t>
      </w:r>
      <w:r>
        <w:rPr>
          <w:spacing w:val="-2"/>
        </w:rPr>
        <w:t>destino.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CARTAGENA</w:t>
      </w:r>
    </w:p>
    <w:p>
      <w:pPr>
        <w:pStyle w:val="BodyText"/>
        <w:spacing w:line="249" w:lineRule="auto"/>
        <w:ind w:left="360" w:right="488"/>
      </w:pPr>
      <w:r>
        <w:rPr/>
        <w:t>Desayuno. Asistencia en el hotel y traslado al aeropuerto Rafael Núñez (CTG) para tomar vuelo a su próximo destino. Fin de los servicios.</w:t>
      </w:r>
    </w:p>
    <w:p>
      <w:pPr>
        <w:pStyle w:val="BodyText"/>
        <w:spacing w:before="189"/>
      </w:pPr>
    </w:p>
    <w:p>
      <w:pPr>
        <w:pStyle w:val="Heading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2424010</wp:posOffset>
            </wp:positionH>
            <wp:positionV relativeFrom="paragraph">
              <wp:posOffset>45270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5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Cartagena.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Plan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alimentos</w:t>
      </w:r>
      <w:r>
        <w:rPr>
          <w:spacing w:val="-1"/>
          <w:sz w:val="22"/>
        </w:rPr>
        <w:t> </w:t>
      </w:r>
      <w:r>
        <w:rPr>
          <w:sz w:val="22"/>
        </w:rPr>
        <w:t>seleccionado</w:t>
      </w:r>
      <w:r>
        <w:rPr>
          <w:spacing w:val="-2"/>
          <w:sz w:val="22"/>
        </w:rPr>
        <w:t> </w:t>
      </w:r>
      <w:r>
        <w:rPr>
          <w:sz w:val="22"/>
        </w:rPr>
        <w:t>(desde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día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BodyText"/>
        <w:spacing w:before="22"/>
      </w:pPr>
    </w:p>
    <w:p>
      <w:pPr>
        <w:pStyle w:val="BodyText"/>
        <w:spacing w:before="0"/>
        <w:ind w:left="374"/>
      </w:pPr>
      <w:r>
        <w:rPr/>
        <w:t>Un</w:t>
      </w:r>
      <w:r>
        <w:rPr>
          <w:spacing w:val="4"/>
        </w:rPr>
        <w:t> </w:t>
      </w:r>
      <w:r>
        <w:rPr/>
        <w:t>(1)</w:t>
      </w:r>
      <w:r>
        <w:rPr>
          <w:spacing w:val="5"/>
        </w:rPr>
        <w:t> </w:t>
      </w:r>
      <w:r>
        <w:rPr/>
        <w:t>tour</w:t>
      </w:r>
      <w:r>
        <w:rPr>
          <w:spacing w:val="5"/>
        </w:rPr>
        <w:t> </w:t>
      </w:r>
      <w:r>
        <w:rPr/>
        <w:t>compartido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elección</w:t>
      </w:r>
      <w:r>
        <w:rPr>
          <w:spacing w:val="5"/>
        </w:rPr>
        <w:t> </w:t>
      </w:r>
      <w:r>
        <w:rPr/>
        <w:t>durante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estadía</w:t>
      </w:r>
      <w:r>
        <w:rPr>
          <w:spacing w:val="5"/>
        </w:rPr>
        <w:t> </w:t>
      </w:r>
      <w:r>
        <w:rPr>
          <w:spacing w:val="-2"/>
        </w:rPr>
        <w:t>entre: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ciudad</w:t>
      </w:r>
      <w:r>
        <w:rPr>
          <w:spacing w:val="-2"/>
          <w:sz w:val="22"/>
        </w:rPr>
        <w:t> </w:t>
      </w:r>
      <w:r>
        <w:rPr>
          <w:sz w:val="22"/>
        </w:rPr>
        <w:t>+</w:t>
      </w:r>
      <w:r>
        <w:rPr>
          <w:spacing w:val="-2"/>
          <w:sz w:val="22"/>
        </w:rPr>
        <w:t> </w:t>
      </w:r>
      <w:r>
        <w:rPr>
          <w:sz w:val="22"/>
        </w:rPr>
        <w:t>Castillo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San</w:t>
      </w:r>
      <w:r>
        <w:rPr>
          <w:spacing w:val="-2"/>
          <w:sz w:val="22"/>
        </w:rPr>
        <w:t> </w:t>
      </w:r>
      <w:r>
        <w:rPr>
          <w:sz w:val="22"/>
        </w:rPr>
        <w:t>Felipe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vehículo</w:t>
      </w:r>
      <w:r>
        <w:rPr>
          <w:spacing w:val="-2"/>
          <w:sz w:val="22"/>
        </w:rPr>
        <w:t> climatizado.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Atardecer</w:t>
      </w:r>
      <w:r>
        <w:rPr>
          <w:spacing w:val="4"/>
          <w:sz w:val="22"/>
        </w:rPr>
        <w:t> </w:t>
      </w:r>
      <w:r>
        <w:rPr>
          <w:sz w:val="22"/>
        </w:rPr>
        <w:t>por</w:t>
      </w:r>
      <w:r>
        <w:rPr>
          <w:spacing w:val="4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z w:val="22"/>
        </w:rPr>
        <w:t>bahía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Cartagena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4"/>
          <w:sz w:val="22"/>
        </w:rPr>
        <w:t> </w:t>
      </w:r>
      <w:r>
        <w:rPr>
          <w:sz w:val="22"/>
        </w:rPr>
        <w:t>bordo</w:t>
      </w:r>
      <w:r>
        <w:rPr>
          <w:spacing w:val="5"/>
          <w:sz w:val="22"/>
        </w:rPr>
        <w:t> </w:t>
      </w:r>
      <w:r>
        <w:rPr>
          <w:sz w:val="22"/>
        </w:rPr>
        <w:t>del</w:t>
      </w:r>
      <w:r>
        <w:rPr>
          <w:spacing w:val="4"/>
          <w:sz w:val="22"/>
        </w:rPr>
        <w:t> </w:t>
      </w:r>
      <w:r>
        <w:rPr>
          <w:sz w:val="22"/>
        </w:rPr>
        <w:t>Sibarita</w:t>
      </w:r>
      <w:r>
        <w:rPr>
          <w:spacing w:val="5"/>
          <w:sz w:val="22"/>
        </w:rPr>
        <w:t> </w:t>
      </w:r>
      <w:r>
        <w:rPr>
          <w:sz w:val="22"/>
        </w:rPr>
        <w:t>master</w:t>
      </w:r>
      <w:r>
        <w:rPr>
          <w:spacing w:val="4"/>
          <w:sz w:val="22"/>
        </w:rPr>
        <w:t> </w:t>
      </w:r>
      <w:r>
        <w:rPr>
          <w:sz w:val="22"/>
        </w:rPr>
        <w:t>+</w:t>
      </w:r>
      <w:r>
        <w:rPr>
          <w:spacing w:val="5"/>
          <w:sz w:val="22"/>
        </w:rPr>
        <w:t> </w:t>
      </w:r>
      <w:r>
        <w:rPr>
          <w:sz w:val="22"/>
        </w:rPr>
        <w:t>barra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libre.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0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Tarjeta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asistencia</w:t>
      </w:r>
      <w:r>
        <w:rPr>
          <w:spacing w:val="1"/>
          <w:sz w:val="22"/>
        </w:rPr>
        <w:t> </w:t>
      </w:r>
      <w:r>
        <w:rPr>
          <w:sz w:val="22"/>
        </w:rPr>
        <w:t>médica</w:t>
      </w:r>
      <w:r>
        <w:rPr>
          <w:spacing w:val="1"/>
          <w:sz w:val="22"/>
        </w:rPr>
        <w:t> </w:t>
      </w:r>
      <w:r>
        <w:rPr>
          <w:sz w:val="22"/>
        </w:rPr>
        <w:t>durante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tours.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traslados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72"/>
      </w:pPr>
    </w:p>
    <w:p>
      <w:pPr>
        <w:pStyle w:val="Heading1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1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51"/>
          <w:position w:val="-2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51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40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Boleto de avión</w:t>
      </w:r>
      <w:r>
        <w:rPr>
          <w:spacing w:val="1"/>
          <w:sz w:val="22"/>
        </w:rPr>
        <w:t> </w:t>
      </w:r>
      <w:r>
        <w:rPr>
          <w:sz w:val="22"/>
        </w:rPr>
        <w:t>Cd. de Origen</w:t>
      </w:r>
      <w:r>
        <w:rPr>
          <w:spacing w:val="1"/>
          <w:sz w:val="22"/>
        </w:rPr>
        <w:t> </w:t>
      </w:r>
      <w:r>
        <w:rPr>
          <w:sz w:val="22"/>
        </w:rPr>
        <w:t>– Cartagena (CTG)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55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1"/>
          <w:sz w:val="22"/>
        </w:rPr>
        <w:t> </w:t>
      </w:r>
      <w:r>
        <w:rPr>
          <w:sz w:val="22"/>
        </w:rPr>
        <w:t>check-in,</w:t>
      </w:r>
      <w:r>
        <w:rPr>
          <w:spacing w:val="-11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1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 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2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02" w:header="0" w:left="360" w:right="360" w:top="880"/>
        </w:sectPr>
      </w:pPr>
    </w:p>
    <w:p>
      <w:pPr>
        <w:pStyle w:val="Heading1"/>
        <w:spacing w:before="117"/>
        <w:ind w:left="37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33"/>
        <w:ind w:left="374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after="1" w:before="6"/>
        <w:rPr>
          <w:sz w:val="14"/>
        </w:rPr>
      </w:pPr>
    </w:p>
    <w:tbl>
      <w:tblPr>
        <w:tblW w:type="auto" w:w="0"/>
        <w:jc w:val="left"/>
        <w:tblInd w:type="dxa" w:w="35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012"/>
        <w:gridCol w:w="3661"/>
        <w:gridCol w:w="1726"/>
        <w:gridCol w:w="681"/>
        <w:gridCol w:w="681"/>
        <w:gridCol w:w="681"/>
        <w:gridCol w:w="681"/>
        <w:gridCol w:w="681"/>
      </w:tblGrid>
      <w:tr>
        <w:trPr>
          <w:trHeight w:hRule="atLeast" w:val="675"/>
        </w:trPr>
        <w:tc>
          <w:tcPr>
            <w:tcW w:type="dxa" w:w="2012"/>
            <w:shd w:color="auto" w:fill="E5E8EB" w:val="clear"/>
          </w:tcPr>
          <w:p>
            <w:pPr>
              <w:pStyle w:val="TableParagraph"/>
              <w:spacing w:before="222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SALIDAS: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DIARIAS</w:t>
            </w:r>
          </w:p>
        </w:tc>
        <w:tc>
          <w:tcPr>
            <w:tcW w:type="dxa" w:w="3661"/>
            <w:shd w:color="auto" w:fill="E5E8EB" w:val="clear"/>
          </w:tcPr>
          <w:p>
            <w:pPr>
              <w:pStyle w:val="TableParagraph"/>
              <w:spacing w:before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type="dxa" w:w="1726"/>
            <w:shd w:color="auto" w:fill="E5E8EB" w:val="clear"/>
          </w:tcPr>
          <w:p>
            <w:pPr>
              <w:pStyle w:val="TableParagraph"/>
              <w:spacing w:before="102" w:line="249" w:lineRule="auto"/>
              <w:ind w:firstLine="319" w:left="277"/>
              <w:rPr>
                <w:sz w:val="20"/>
              </w:rPr>
            </w:pPr>
            <w:r>
              <w:rPr>
                <w:spacing w:val="-4"/>
                <w:sz w:val="20"/>
              </w:rPr>
              <w:t>PLAN </w:t>
            </w:r>
            <w:r>
              <w:rPr>
                <w:spacing w:val="-2"/>
                <w:sz w:val="20"/>
              </w:rPr>
              <w:t>ALIMENTOS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MNR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1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PVS*</w:t>
            </w:r>
          </w:p>
        </w:tc>
      </w:tr>
      <w:tr>
        <w:trPr>
          <w:trHeight w:hRule="atLeast" w:val="1015"/>
        </w:trPr>
        <w:tc>
          <w:tcPr>
            <w:tcW w:type="dxa" w:w="2012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04ABR26</w:t>
            </w:r>
          </w:p>
        </w:tc>
        <w:tc>
          <w:tcPr>
            <w:tcW w:type="dxa" w:w="3661"/>
          </w:tcPr>
          <w:p>
            <w:pPr>
              <w:pStyle w:val="TableParagraph"/>
              <w:spacing w:before="248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TURISTA</w:t>
            </w:r>
            <w:r>
              <w:rPr>
                <w:spacing w:val="-2"/>
                <w:sz w:val="22"/>
              </w:rPr>
              <w:t> SUPERIOR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Dann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Cartagena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Superior)</w:t>
            </w:r>
          </w:p>
        </w:tc>
        <w:tc>
          <w:tcPr>
            <w:tcW w:type="dxa" w:w="1726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4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445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2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185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979</w:t>
            </w:r>
          </w:p>
        </w:tc>
      </w:tr>
      <w:tr>
        <w:trPr>
          <w:trHeight w:hRule="atLeast" w:val="1015"/>
        </w:trPr>
        <w:tc>
          <w:tcPr>
            <w:tcW w:type="dxa" w:w="2012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29MAR26-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3661"/>
            <w:shd w:color="auto" w:fill="E5E8EB" w:val="clear"/>
          </w:tcPr>
          <w:p>
            <w:pPr>
              <w:pStyle w:val="TableParagraph"/>
              <w:spacing w:before="116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  <w:p>
            <w:pPr>
              <w:pStyle w:val="TableParagraph"/>
              <w:spacing w:before="11"/>
              <w:ind w:left="77"/>
              <w:rPr>
                <w:sz w:val="22"/>
              </w:rPr>
            </w:pPr>
            <w:r>
              <w:rPr>
                <w:sz w:val="22"/>
              </w:rPr>
              <w:t>Capilla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  <w:p>
            <w:pPr>
              <w:pStyle w:val="TableParagraph"/>
              <w:spacing w:before="11"/>
              <w:ind w:left="77"/>
              <w:rPr>
                <w:sz w:val="22"/>
              </w:rPr>
            </w:pPr>
            <w:r>
              <w:rPr>
                <w:sz w:val="22"/>
              </w:rPr>
              <w:t>(Hab.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1726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6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365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3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325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2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189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639</w:t>
            </w:r>
          </w:p>
        </w:tc>
      </w:tr>
      <w:tr>
        <w:trPr>
          <w:trHeight w:hRule="atLeast" w:val="2994"/>
        </w:trPr>
        <w:tc>
          <w:tcPr>
            <w:tcW w:type="dxa" w:w="10804"/>
            <w:gridSpan w:val="8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PVS</w:t>
            </w:r>
            <w:r>
              <w:rPr>
                <w:color w:val="E41B17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Pasajero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Viajando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Solo,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aplicar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tarifa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correspondiente.</w:t>
            </w:r>
          </w:p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POLÍTICAS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MENORES: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7" w:val="left"/>
              </w:tabs>
              <w:spacing w:after="0" w:before="11" w:line="249" w:lineRule="auto"/>
              <w:ind w:hanging="360" w:left="437" w:right="80"/>
              <w:jc w:val="both"/>
              <w:rPr>
                <w:sz w:val="22"/>
              </w:rPr>
            </w:pPr>
            <w:r>
              <w:rPr>
                <w:sz w:val="22"/>
              </w:rPr>
              <w:t>Cat. Turista Superior </w:t>
            </w:r>
            <w:r>
              <w:rPr>
                <w:w w:val="115"/>
                <w:sz w:val="22"/>
              </w:rPr>
              <w:t>/ </w:t>
            </w:r>
            <w:r>
              <w:rPr>
                <w:sz w:val="22"/>
              </w:rPr>
              <w:t>Dann Cartagena -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Permite 2 niños por habitación,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se aplica tarifa de niños para menores entre 6 y 11 años con alimentación según el plan, menores de 5 años van gratis en alojamiento con desayuno, pagan demás consumos directo en el hotel y receptivos.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7" w:val="left"/>
              </w:tabs>
              <w:spacing w:after="0" w:before="3" w:line="249" w:lineRule="auto"/>
              <w:ind w:hanging="360" w:left="437" w:right="80"/>
              <w:jc w:val="both"/>
              <w:rPr>
                <w:sz w:val="22"/>
              </w:rPr>
            </w:pPr>
            <w:r>
              <w:rPr>
                <w:sz w:val="22"/>
              </w:rPr>
              <w:t>Cat. Primera </w:t>
            </w:r>
            <w:r>
              <w:rPr>
                <w:w w:val="115"/>
                <w:sz w:val="22"/>
              </w:rPr>
              <w:t>/</w:t>
            </w:r>
            <w:r>
              <w:rPr>
                <w:spacing w:val="-4"/>
                <w:w w:val="115"/>
                <w:sz w:val="22"/>
              </w:rPr>
              <w:t> </w:t>
            </w:r>
            <w:r>
              <w:rPr>
                <w:sz w:val="22"/>
              </w:rPr>
              <w:t>Capilla del Mar -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Permite 2 niños hasta 11 años en habitación de sus padres con alimentación según el plan.</w:t>
            </w:r>
          </w:p>
          <w:p>
            <w:pPr>
              <w:pStyle w:val="TableParagraph"/>
              <w:spacing w:before="12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rPr>
                <w:sz w:val="22"/>
              </w:rPr>
            </w:pPr>
            <w:r>
              <w:rPr>
                <w:color w:val="E41513"/>
                <w:spacing w:val="-2"/>
                <w:sz w:val="22"/>
              </w:rPr>
              <w:t>**</w:t>
            </w:r>
            <w:r>
              <w:rPr>
                <w:spacing w:val="-2"/>
                <w:sz w:val="22"/>
              </w:rPr>
              <w:t>No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aplican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grupos,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ferias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eventos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ciudad.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Aplica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cierre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tarifa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alta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ocupación,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verificar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antes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confirmar.</w:t>
            </w:r>
          </w:p>
        </w:tc>
      </w:tr>
    </w:tbl>
    <w:p>
      <w:pPr>
        <w:pStyle w:val="BodyText"/>
      </w:pPr>
    </w:p>
    <w:p>
      <w:pPr>
        <w:pStyle w:val="Heading1"/>
        <w:ind w:left="399"/>
      </w:pPr>
      <w:r>
        <w:rPr>
          <w:color w:val="059ED8"/>
        </w:rPr>
        <w:t>NOCHE</w:t>
      </w:r>
      <w:r>
        <w:rPr>
          <w:color w:val="059ED8"/>
          <w:spacing w:val="27"/>
        </w:rPr>
        <w:t> </w:t>
      </w:r>
      <w:r>
        <w:rPr>
          <w:color w:val="059ED8"/>
        </w:rPr>
        <w:t>ADICIONAL</w:t>
      </w:r>
      <w:r>
        <w:rPr>
          <w:color w:val="059ED8"/>
          <w:spacing w:val="28"/>
        </w:rPr>
        <w:t> </w:t>
      </w:r>
      <w:r>
        <w:rPr>
          <w:color w:val="059ED8"/>
        </w:rPr>
        <w:t>EN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CARTAGENA</w:t>
      </w:r>
    </w:p>
    <w:p>
      <w:pPr>
        <w:pStyle w:val="BodyText"/>
        <w:spacing w:before="161"/>
        <w:ind w:left="399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1"/>
        <w:rPr>
          <w:sz w:val="12"/>
        </w:rPr>
      </w:pPr>
    </w:p>
    <w:tbl>
      <w:tblPr>
        <w:tblW w:type="auto" w:w="0"/>
        <w:jc w:val="left"/>
        <w:tblInd w:type="dxa" w:w="37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63"/>
        <w:gridCol w:w="3661"/>
        <w:gridCol w:w="2242"/>
        <w:gridCol w:w="681"/>
        <w:gridCol w:w="681"/>
        <w:gridCol w:w="681"/>
        <w:gridCol w:w="707"/>
      </w:tblGrid>
      <w:tr>
        <w:trPr>
          <w:trHeight w:hRule="atLeast" w:val="675"/>
        </w:trPr>
        <w:tc>
          <w:tcPr>
            <w:tcW w:type="dxa" w:w="2163"/>
            <w:shd w:color="auto" w:fill="E5E8EB" w:val="clear"/>
          </w:tcPr>
          <w:p>
            <w:pPr>
              <w:pStyle w:val="TableParagraph"/>
              <w:spacing w:before="222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SALIDAS: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DIARIAS</w:t>
            </w:r>
          </w:p>
        </w:tc>
        <w:tc>
          <w:tcPr>
            <w:tcW w:type="dxa" w:w="3661"/>
            <w:shd w:color="auto" w:fill="E5E8EB" w:val="clear"/>
          </w:tcPr>
          <w:p>
            <w:pPr>
              <w:pStyle w:val="TableParagraph"/>
              <w:spacing w:before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type="dxa" w:w="2242"/>
            <w:shd w:color="auto" w:fill="E5E8EB" w:val="clear"/>
          </w:tcPr>
          <w:p>
            <w:pPr>
              <w:pStyle w:val="TableParagraph"/>
              <w:spacing w:before="222"/>
              <w:jc w:val="center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ALIMENTOS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222"/>
              <w:ind w:left="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707"/>
            <w:shd w:color="auto" w:fill="E5E8EB" w:val="clear"/>
          </w:tcPr>
          <w:p>
            <w:pPr>
              <w:pStyle w:val="TableParagraph"/>
              <w:spacing w:before="222"/>
              <w:ind w:left="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MNR</w:t>
            </w:r>
          </w:p>
        </w:tc>
      </w:tr>
      <w:tr>
        <w:trPr>
          <w:trHeight w:hRule="atLeast" w:val="1015"/>
        </w:trPr>
        <w:tc>
          <w:tcPr>
            <w:tcW w:type="dxa" w:w="2163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04ABR26</w:t>
            </w:r>
          </w:p>
        </w:tc>
        <w:tc>
          <w:tcPr>
            <w:tcW w:type="dxa" w:w="3661"/>
          </w:tcPr>
          <w:p>
            <w:pPr>
              <w:pStyle w:val="TableParagraph"/>
              <w:spacing w:before="248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TURISTA</w:t>
            </w:r>
            <w:r>
              <w:rPr>
                <w:spacing w:val="-2"/>
                <w:sz w:val="22"/>
              </w:rPr>
              <w:t> SUPERIOR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Dann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Cartagena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Superior)</w:t>
            </w:r>
          </w:p>
        </w:tc>
        <w:tc>
          <w:tcPr>
            <w:tcW w:type="dxa" w:w="2242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275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137</w:t>
            </w:r>
          </w:p>
        </w:tc>
        <w:tc>
          <w:tcPr>
            <w:tcW w:type="dxa" w:w="681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4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107</w:t>
            </w:r>
          </w:p>
        </w:tc>
        <w:tc>
          <w:tcPr>
            <w:tcW w:type="dxa" w:w="707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hRule="atLeast" w:val="1015"/>
        </w:trPr>
        <w:tc>
          <w:tcPr>
            <w:tcW w:type="dxa" w:w="2163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29MAR26-</w:t>
            </w:r>
            <w:r>
              <w:rPr>
                <w:spacing w:val="-2"/>
                <w:sz w:val="22"/>
              </w:rPr>
              <w:t>05ABR26</w:t>
            </w:r>
          </w:p>
        </w:tc>
        <w:tc>
          <w:tcPr>
            <w:tcW w:type="dxa" w:w="3661"/>
            <w:shd w:color="auto" w:fill="E5E8EB" w:val="clear"/>
          </w:tcPr>
          <w:p>
            <w:pPr>
              <w:pStyle w:val="TableParagraph"/>
              <w:spacing w:before="116"/>
              <w:ind w:left="77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  <w:p>
            <w:pPr>
              <w:pStyle w:val="TableParagraph"/>
              <w:spacing w:before="11"/>
              <w:ind w:left="77"/>
              <w:rPr>
                <w:sz w:val="22"/>
              </w:rPr>
            </w:pPr>
            <w:r>
              <w:rPr>
                <w:sz w:val="22"/>
              </w:rPr>
              <w:t>Capilla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  <w:p>
            <w:pPr>
              <w:pStyle w:val="TableParagraph"/>
              <w:spacing w:before="11"/>
              <w:ind w:left="77"/>
              <w:rPr>
                <w:sz w:val="22"/>
              </w:rPr>
            </w:pPr>
            <w:r>
              <w:rPr>
                <w:sz w:val="22"/>
              </w:rPr>
              <w:t>(Hab.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2242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6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161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type="dxa" w:w="681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3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type="dxa" w:w="707"/>
            <w:shd w:color="auto" w:fill="E5E8EB" w:val="clear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hRule="atLeast" w:val="2427"/>
        </w:trPr>
        <w:tc>
          <w:tcPr>
            <w:tcW w:type="dxa" w:w="10816"/>
            <w:gridSpan w:val="7"/>
          </w:tcPr>
          <w:p>
            <w:pPr>
              <w:pStyle w:val="TableParagraph"/>
              <w:spacing w:before="163"/>
              <w:ind w:left="78"/>
              <w:rPr>
                <w:sz w:val="22"/>
              </w:rPr>
            </w:pPr>
            <w:r>
              <w:rPr>
                <w:sz w:val="22"/>
              </w:rPr>
              <w:t>POLÍTICAS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MENORES: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9" w:lineRule="auto"/>
              <w:ind w:hanging="360" w:left="438" w:right="78"/>
              <w:jc w:val="both"/>
              <w:rPr>
                <w:sz w:val="22"/>
              </w:rPr>
            </w:pPr>
            <w:r>
              <w:rPr>
                <w:sz w:val="22"/>
              </w:rPr>
              <w:t>Cat. Turista Superior </w:t>
            </w:r>
            <w:r>
              <w:rPr>
                <w:w w:val="115"/>
                <w:sz w:val="22"/>
              </w:rPr>
              <w:t>/ </w:t>
            </w:r>
            <w:r>
              <w:rPr>
                <w:sz w:val="22"/>
              </w:rPr>
              <w:t>Dann Cartagena -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Permite 2 niños por habitación,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se aplica tarifa de niños para menores entre 6 y 11 años con alimentación según el plan, menores de 5 años van gratis en alojamiento con desayuno, pagan demás consumos directo en el hotel y receptivos.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2" w:line="249" w:lineRule="auto"/>
              <w:ind w:hanging="360" w:left="438" w:right="78"/>
              <w:jc w:val="both"/>
              <w:rPr>
                <w:sz w:val="22"/>
              </w:rPr>
            </w:pPr>
            <w:r>
              <w:rPr>
                <w:sz w:val="22"/>
              </w:rPr>
              <w:t>Cat. Primera </w:t>
            </w:r>
            <w:r>
              <w:rPr>
                <w:w w:val="115"/>
                <w:sz w:val="22"/>
              </w:rPr>
              <w:t>/</w:t>
            </w:r>
            <w:r>
              <w:rPr>
                <w:spacing w:val="-5"/>
                <w:w w:val="115"/>
                <w:sz w:val="22"/>
              </w:rPr>
              <w:t> </w:t>
            </w:r>
            <w:r>
              <w:rPr>
                <w:sz w:val="22"/>
              </w:rPr>
              <w:t>Capilla del Mar -</w:t>
            </w:r>
            <w:r>
              <w:rPr>
                <w:spacing w:val="68"/>
                <w:sz w:val="22"/>
              </w:rPr>
              <w:t> </w:t>
            </w:r>
            <w:r>
              <w:rPr>
                <w:sz w:val="22"/>
              </w:rPr>
              <w:t>Permite 2 niños hasta 11 años en habitación de sus padres con alimentación según el plan.</w:t>
            </w:r>
          </w:p>
          <w:p>
            <w:pPr>
              <w:pStyle w:val="TableParagraph"/>
              <w:spacing w:before="13"/>
              <w:rPr>
                <w:sz w:val="22"/>
              </w:rPr>
            </w:pPr>
          </w:p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color w:val="E41513"/>
                <w:spacing w:val="-2"/>
                <w:sz w:val="22"/>
              </w:rPr>
              <w:t>**</w:t>
            </w:r>
            <w:r>
              <w:rPr>
                <w:spacing w:val="-2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aplican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para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grupos,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ferias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eventos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ciudad.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Aplica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cierre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tarifa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alta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ocupación,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verificar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antes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confirmar.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00" w:footer="1202" w:header="0" w:left="360" w:right="360" w:top="740"/>
        </w:sectPr>
      </w:pPr>
    </w:p>
    <w:p>
      <w:pPr>
        <w:pStyle w:val="Heading1"/>
        <w:spacing w:before="112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8"/>
        <w:rPr>
          <w:sz w:val="17"/>
        </w:rPr>
      </w:pPr>
    </w:p>
    <w:tbl>
      <w:tblPr>
        <w:tblW w:type="auto" w:w="0"/>
        <w:jc w:val="left"/>
        <w:tblInd w:type="dxa" w:w="37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81"/>
        <w:gridCol w:w="3811"/>
      </w:tblGrid>
      <w:tr>
        <w:trPr>
          <w:trHeight w:hRule="atLeast" w:val="476"/>
        </w:trPr>
        <w:tc>
          <w:tcPr>
            <w:tcW w:type="dxa" w:w="6981"/>
            <w:shd w:color="auto" w:fill="E5E8EB" w:val="clear"/>
          </w:tcPr>
          <w:p>
            <w:pPr>
              <w:pStyle w:val="TableParagraph"/>
              <w:spacing w:before="111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811"/>
            <w:shd w:color="auto" w:fill="E5E8EB" w:val="clear"/>
          </w:tcPr>
          <w:p>
            <w:pPr>
              <w:pStyle w:val="TableParagraph"/>
              <w:spacing w:before="111"/>
              <w:ind w:left="948"/>
              <w:rPr>
                <w:sz w:val="22"/>
              </w:rPr>
            </w:pPr>
            <w:r>
              <w:rPr>
                <w:sz w:val="22"/>
              </w:rPr>
              <w:t>PLAN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ALIMENTOS</w:t>
            </w:r>
          </w:p>
        </w:tc>
      </w:tr>
      <w:tr>
        <w:trPr>
          <w:trHeight w:hRule="atLeast" w:val="505"/>
        </w:trPr>
        <w:tc>
          <w:tcPr>
            <w:tcW w:type="dxa" w:w="6981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w w:val="105"/>
                <w:sz w:val="22"/>
              </w:rPr>
              <w:t>Turista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Superior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Dann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Cartagena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(hab.superior)</w:t>
            </w:r>
          </w:p>
        </w:tc>
        <w:tc>
          <w:tcPr>
            <w:tcW w:type="dxa" w:w="3811"/>
            <w:vMerge w:val="restart"/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1163"/>
              <w:rPr>
                <w:sz w:val="22"/>
              </w:rPr>
            </w:pPr>
            <w:r>
              <w:rPr>
                <w:sz w:val="22"/>
              </w:rPr>
              <w:t>Desayuno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505"/>
        </w:trPr>
        <w:tc>
          <w:tcPr>
            <w:tcW w:type="dxa" w:w="6981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Capilla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38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366"/>
        <w:ind w:firstLine="0" w:left="368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215" w:line="285" w:lineRule="auto"/>
        <w:ind w:hanging="360" w:left="728" w:right="349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50" w:lineRule="exact"/>
        <w:ind w:hanging="359" w:left="727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47" w:line="240" w:lineRule="auto"/>
        <w:ind w:hanging="359" w:left="727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47" w:line="285" w:lineRule="auto"/>
        <w:ind w:hanging="360" w:left="728" w:right="349"/>
        <w:jc w:val="both"/>
        <w:rPr>
          <w:color w:val="020203"/>
          <w:sz w:val="22"/>
        </w:rPr>
      </w:pPr>
      <w:r>
        <w:rPr>
          <w:color w:val="020203"/>
          <w:sz w:val="22"/>
        </w:rPr>
        <w:t>Cartagena traslados horarios nocturnos: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Para vuelos ingresando entre las 21:00 y las 06:00, vuelos internacionales saliendo entre 00:30 - 09:30 y vuelos nacionales saliendo entre las 00:30 y las 08:30 Aplica recargo del 20%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0" w:line="285" w:lineRule="auto"/>
        <w:ind w:hanging="360" w:left="728" w:right="349"/>
        <w:jc w:val="both"/>
        <w:rPr>
          <w:color w:val="020203"/>
          <w:sz w:val="22"/>
        </w:rPr>
      </w:pPr>
      <w:r>
        <w:rPr>
          <w:color w:val="020203"/>
          <w:sz w:val="22"/>
        </w:rPr>
        <w:t>Al igual que para vuelos ingresando entre las 21:00 y las 06:00, pasajeros de manzanillo y Mamonal con vuelos internacionales saliendo entre 00:50-09:50 y vuelos nacionales saliendo entre las 23:50 -08:50 tendrán un recargo del </w:t>
      </w:r>
      <w:r>
        <w:rPr>
          <w:color w:val="020203"/>
          <w:spacing w:val="-4"/>
          <w:sz w:val="22"/>
        </w:rPr>
        <w:t>20%.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0" w:line="285" w:lineRule="auto"/>
        <w:ind w:hanging="360" w:left="728" w:right="349"/>
        <w:jc w:val="both"/>
        <w:rPr>
          <w:color w:val="020203"/>
          <w:sz w:val="22"/>
        </w:rPr>
      </w:pPr>
      <w:r>
        <w:rPr>
          <w:color w:val="020203"/>
          <w:sz w:val="22"/>
        </w:rPr>
        <w:t>En caso de retraso en el vuelo de llegada se espera hasta por espacio de una hora, tiempo de espera adicional genera </w:t>
      </w:r>
      <w:r>
        <w:rPr>
          <w:color w:val="020203"/>
          <w:spacing w:val="-2"/>
          <w:sz w:val="22"/>
        </w:rPr>
        <w:t>recargo</w:t>
      </w:r>
    </w:p>
    <w:p>
      <w:pPr>
        <w:pStyle w:val="ListParagraph"/>
        <w:numPr>
          <w:ilvl w:val="0"/>
          <w:numId w:val="1"/>
        </w:numPr>
        <w:tabs>
          <w:tab w:leader="none" w:pos="728" w:val="left"/>
        </w:tabs>
        <w:spacing w:after="0" w:before="0" w:line="285" w:lineRule="auto"/>
        <w:ind w:hanging="360" w:left="728" w:right="349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Todo menor que no viaje en compañía de ambos padres deberá portar consigo permiso de viaje certificado en notaría firmado por los padres o tutores legales del menor.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51" w:lineRule="exact"/>
        <w:ind w:hanging="359" w:left="727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41" w:line="240" w:lineRule="auto"/>
        <w:ind w:hanging="359" w:left="727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47" w:line="240" w:lineRule="auto"/>
        <w:ind w:hanging="359" w:left="727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Considerar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última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vigencia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regreso.</w:t>
      </w:r>
    </w:p>
    <w:p>
      <w:pPr>
        <w:pStyle w:val="BodyText"/>
        <w:spacing w:before="143"/>
      </w:pPr>
    </w:p>
    <w:p>
      <w:pPr>
        <w:pStyle w:val="BodyText"/>
        <w:spacing w:before="0"/>
        <w:ind w:left="368"/>
      </w:pPr>
      <w:r>
        <w:rPr>
          <w:color w:val="020203"/>
          <w:w w:val="105"/>
        </w:rPr>
        <w:t>Vigencia</w:t>
      </w:r>
      <w:r>
        <w:rPr>
          <w:color w:val="020203"/>
          <w:spacing w:val="35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05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abril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440" w:footer="1202" w:header="0" w:left="360" w:right="360" w:top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4272">
          <wp:simplePos x="0" y="0"/>
          <wp:positionH relativeFrom="page">
            <wp:posOffset>3204006</wp:posOffset>
          </wp:positionH>
          <wp:positionV relativeFrom="page">
            <wp:posOffset>9123006</wp:posOffset>
          </wp:positionV>
          <wp:extent cx="1083602" cy="476402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25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9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36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3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5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8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9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5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27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28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9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 ?><Relationships xmlns="http://schemas.openxmlformats.org/package/2006/relationships"><Relationship Id="rId1" Target="styles.xml" Type="http://schemas.openxmlformats.org/officeDocument/2006/relationships/styles"/><Relationship Id="rId2" Target="fontTable.xml" Type="http://schemas.openxmlformats.org/officeDocument/2006/relationships/fontTable"/><Relationship Id="rId3" Target="theme/theme1.xml" Type="http://schemas.openxmlformats.org/officeDocument/2006/relationships/theme"/><Relationship Id="rId4" Target="settings.xml" Type="http://schemas.openxmlformats.org/officeDocument/2006/relationships/settings"/><Relationship Id="rId5" Target="media/image1.jpeg" Type="http://schemas.openxmlformats.org/officeDocument/2006/relationships/image"/><Relationship Id="rId6" Target="media/image2.png" Type="http://schemas.openxmlformats.org/officeDocument/2006/relationships/image"/><Relationship Id="rId7" Target="footer1.xml" Type="http://schemas.openxmlformats.org/officeDocument/2006/relationships/footer"/><Relationship Id="rId8" Target="media/image3.png" Type="http://schemas.openxmlformats.org/officeDocument/2006/relationships/image"/><Relationship Id="rId9" Target="media/image4.png" Type="http://schemas.openxmlformats.org/officeDocument/2006/relationships/image"/><Relationship Id="rId10" Target="media/image5.png" Type="http://schemas.openxmlformats.org/officeDocument/2006/relationships/image"/><Relationship Id="rId11" Target="media/image6.png" Type="http://schemas.openxmlformats.org/officeDocument/2006/relationships/image"/><Relationship Id="rId12" Target="media/image7.png" Type="http://schemas.openxmlformats.org/officeDocument/2006/relationships/image"/><Relationship Id="rId13" Target="media/image8.png" Type="http://schemas.openxmlformats.org/officeDocument/2006/relationships/image"/><Relationship Id="rId14" Target="numbering.xml" Type="http://schemas.openxmlformats.org/officeDocument/2006/relationships/numbering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2026-02-25T17:42:12Z</dcterms:created>
  <dcterms:modified xsi:type="dcterms:W3CDTF">2026-02-25T17:42:12Z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2026-02-25T00:00:00Z</vt:filetime>
  </property>
  <property fmtid="{D5CDD505-2E9C-101B-9397-08002B2CF9AE}" name="NXPowerLiteLastOptimized" pid="5">
    <vt:lpwstr>112624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