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w="http://schemas.openxmlformats.org/wordprocessingml/2006/main" xmlns:mc="http://schemas.openxmlformats.org/markup-compatibility/2006" xmlns:a="http://schemas.openxmlformats.org/drawingml/2006/main" xmlns:m="http://schemas.openxmlformats.org/officeDocument/2006/math" xmlns:o="urn:schemas-microsoft-com:office:office" xmlns:pic="http://schemas.openxmlformats.org/drawingml/2006/picture" xmlns:r="http://schemas.openxmlformats.org/officeDocument/2006/relationships" xmlns:v="urn:schemas-microsoft-com:vml" xmlns:ve="http://schemas.openxmlformats.org/markup-compatibility/2006" xmlns:w10="urn:schemas-microsoft-com:office:word" xmlns:w14="http://schemas.microsoft.com/office/word/2010/wordml" xmlns:wne="http://schemas.microsoft.com/office/word/2006/wordml" xmlns:wp="http://schemas.openxmlformats.org/drawingml/2006/wordprocessingDrawing" xmlns:wpg="http://schemas.microsoft.com/office/word/2010/wordprocessingGroup" xmlns:wps="http://schemas.microsoft.com/office/word/2010/wordprocessingShape" mc:Ignorable="w14" xml:space="preserve">
  <w:body>
    <w:p>
      <w:pPr>
        <w:pStyle w:val="BodyText"/>
        <w:spacing w:before="19"/>
        <w:rPr>
          <w:sz w:val="68"/>
        </w:rPr>
      </w:pPr>
      <w:r>
        <w:rPr>
          <w:sz w:val="68"/>
        </w:rPr>
        <w:drawing>
          <wp:anchor allowOverlap="1" behindDoc="0" distB="0" distL="0" distR="0" distT="0" layoutInCell="1" locked="0" relativeHeight="15733248" simplePos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400"/>
            <wp:effectExtent b="0" l="0" r="0" t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cstate="print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Title"/>
        <w:spacing w:line="228" w:lineRule="auto"/>
      </w:pPr>
      <w:r>
        <w:rPr>
          <w:color w:val="059ED8"/>
          <w:spacing w:val="12"/>
        </w:rPr>
        <w:t>GRANDES </w:t>
      </w:r>
      <w:r>
        <w:rPr>
          <w:color w:val="059ED8"/>
        </w:rPr>
        <w:t>CIUDADES </w:t>
      </w:r>
      <w:r>
        <w:rPr>
          <w:color w:val="059ED8"/>
          <w:w w:val="105"/>
        </w:rPr>
        <w:t>VIRREINALES 2026</w:t>
      </w:r>
    </w:p>
    <w:p>
      <w:pPr>
        <w:pStyle w:val="BodyText"/>
        <w:spacing w:before="212" w:line="249" w:lineRule="auto"/>
        <w:ind w:left="2760"/>
        <w:jc w:val="center"/>
      </w:pPr>
      <w:r>
        <w:rPr/>
        <mc:AlternateContent>
          <mc:Choice Requires="wps">
            <w:drawing>
              <wp:anchor allowOverlap="1" behindDoc="1" distB="0" distL="0" distR="0" distT="0" layoutInCell="1" locked="0" relativeHeight="487397888" simplePos="0">
                <wp:simplePos x="0" y="0"/>
                <wp:positionH relativeFrom="page">
                  <wp:posOffset>4913150</wp:posOffset>
                </wp:positionH>
                <wp:positionV relativeFrom="paragraph">
                  <wp:posOffset>335403</wp:posOffset>
                </wp:positionV>
                <wp:extent cx="1270" cy="103505"/>
                <wp:effectExtent b="0" l="0" r="0" t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1270" cy="10350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3505" w="0">
                              <a:moveTo>
                                <a:pt x="0" y="0"/>
                              </a:moveTo>
                              <a:lnTo>
                                <a:pt x="0" y="10350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0" distB="0" distL="0" distR="0" distT="0" layoutInCell="1" locked="0" relativeHeight="15730688" simplePos="0">
                <wp:simplePos x="0" y="0"/>
                <wp:positionH relativeFrom="page">
                  <wp:posOffset>5411650</wp:posOffset>
                </wp:positionH>
                <wp:positionV relativeFrom="paragraph">
                  <wp:posOffset>166201</wp:posOffset>
                </wp:positionV>
                <wp:extent cx="1270" cy="103505"/>
                <wp:effectExtent b="0" l="0" r="0" t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1270" cy="10350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3505" w="0">
                              <a:moveTo>
                                <a:pt x="0" y="0"/>
                              </a:moveTo>
                              <a:lnTo>
                                <a:pt x="0" y="10350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0" distB="0" distL="0" distR="0" distT="0" layoutInCell="1" locked="0" relativeHeight="15731200" simplePos="0">
                <wp:simplePos x="0" y="0"/>
                <wp:positionH relativeFrom="page">
                  <wp:posOffset>6497500</wp:posOffset>
                </wp:positionH>
                <wp:positionV relativeFrom="paragraph">
                  <wp:posOffset>166201</wp:posOffset>
                </wp:positionV>
                <wp:extent cx="1270" cy="103505"/>
                <wp:effectExtent b="0" l="0" r="0" t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1270" cy="10350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3505" w="0">
                              <a:moveTo>
                                <a:pt x="0" y="0"/>
                              </a:moveTo>
                              <a:lnTo>
                                <a:pt x="0" y="10350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0" distB="0" distL="0" distR="0" distT="0" layoutInCell="1" locked="0" relativeHeight="15731712" simplePos="0">
                <wp:simplePos x="0" y="0"/>
                <wp:positionH relativeFrom="page">
                  <wp:posOffset>4502749</wp:posOffset>
                </wp:positionH>
                <wp:positionV relativeFrom="paragraph">
                  <wp:posOffset>166201</wp:posOffset>
                </wp:positionV>
                <wp:extent cx="1270" cy="103505"/>
                <wp:effectExtent b="0" l="0" r="0" t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10350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3505" w="0">
                              <a:moveTo>
                                <a:pt x="0" y="0"/>
                              </a:moveTo>
                              <a:lnTo>
                                <a:pt x="0" y="10350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0" distB="0" distL="0" distR="0" distT="0" layoutInCell="1" locked="0" relativeHeight="15732224" simplePos="0">
                <wp:simplePos x="0" y="0"/>
                <wp:positionH relativeFrom="page">
                  <wp:posOffset>3793549</wp:posOffset>
                </wp:positionH>
                <wp:positionV relativeFrom="paragraph">
                  <wp:posOffset>166201</wp:posOffset>
                </wp:positionV>
                <wp:extent cx="1270" cy="103505"/>
                <wp:effectExtent b="0" l="0" r="0" t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1270" cy="10350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3505" w="0">
                              <a:moveTo>
                                <a:pt x="0" y="0"/>
                              </a:moveTo>
                              <a:lnTo>
                                <a:pt x="0" y="10350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mc:AlternateContent>
          <mc:Choice Requires="wps">
            <w:drawing>
              <wp:anchor allowOverlap="1" behindDoc="1" distB="0" distL="0" distR="0" distT="0" layoutInCell="1" locked="0" relativeHeight="487400448" simplePos="0">
                <wp:simplePos x="0" y="0"/>
                <wp:positionH relativeFrom="page">
                  <wp:posOffset>3892550</wp:posOffset>
                </wp:positionH>
                <wp:positionV relativeFrom="paragraph">
                  <wp:posOffset>341254</wp:posOffset>
                </wp:positionV>
                <wp:extent cx="1270" cy="103505"/>
                <wp:effectExtent b="0" l="0" r="0" t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1270" cy="103505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103505" w="0">
                              <a:moveTo>
                                <a:pt x="0" y="0"/>
                              </a:moveTo>
                              <a:lnTo>
                                <a:pt x="0" y="103505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  <w:r>
        <w:rPr/>
        <w:t>CIUDAD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MÉXICO</w:t>
      </w:r>
      <w:r>
        <w:rPr>
          <w:spacing w:val="45"/>
        </w:rPr>
        <w:t> </w:t>
      </w:r>
      <w:r>
        <w:rPr/>
        <w:t>MORELIA</w:t>
      </w:r>
      <w:r>
        <w:rPr>
          <w:spacing w:val="54"/>
        </w:rPr>
        <w:t> </w:t>
      </w:r>
      <w:r>
        <w:rPr/>
        <w:t>PÁTZCUARO</w:t>
      </w:r>
      <w:r>
        <w:rPr>
          <w:spacing w:val="54"/>
        </w:rPr>
        <w:t> </w:t>
      </w:r>
      <w:r>
        <w:rPr/>
        <w:t>GUADALAJARA</w:t>
      </w:r>
      <w:r>
        <w:rPr>
          <w:spacing w:val="54"/>
        </w:rPr>
        <w:t> </w:t>
      </w:r>
      <w:r>
        <w:rPr/>
        <w:t>TEQUILA TLAQUEPAQUE</w:t>
      </w:r>
      <w:r>
        <w:rPr>
          <w:spacing w:val="80"/>
        </w:rPr>
        <w:t> </w:t>
      </w:r>
      <w:r>
        <w:rPr/>
        <w:t>GUANAJUATO</w:t>
      </w:r>
      <w:r>
        <w:rPr>
          <w:spacing w:val="80"/>
        </w:rPr>
        <w:t> </w:t>
      </w:r>
      <w:r>
        <w:rPr/>
        <w:t>SAN</w:t>
      </w:r>
      <w:r>
        <w:rPr>
          <w:spacing w:val="-4"/>
        </w:rPr>
        <w:t> </w:t>
      </w:r>
      <w:r>
        <w:rPr/>
        <w:t>MIGUEL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ALLENDE</w:t>
      </w:r>
    </w:p>
    <w:p>
      <w:pPr>
        <w:pStyle w:val="BodyText"/>
        <w:rPr>
          <w:sz w:val="20"/>
        </w:rPr>
      </w:pPr>
    </w:p>
    <w:p>
      <w:pPr>
        <w:pStyle w:val="BodyText"/>
        <w:spacing w:before="30"/>
        <w:rPr>
          <w:sz w:val="20"/>
        </w:rPr>
      </w:pPr>
      <w:r>
        <w:rPr>
          <w:sz w:val="20"/>
        </w:rPr>
        <mc:AlternateContent>
          <mc:Choice Requires="wps">
            <w:drawing>
              <wp:anchor allowOverlap="1" behindDoc="1" distB="0" distL="0" distR="0" distT="0" layoutInCell="1" locked="0" relativeHeight="487587840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180557</wp:posOffset>
                </wp:positionV>
                <wp:extent cx="3601720" cy="1270"/>
                <wp:effectExtent b="0" l="0" r="0" t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spacing w:before="77"/>
        <w:ind w:firstLine="0" w:left="5853" w:right="0"/>
        <w:jc w:val="left"/>
        <w:rPr>
          <w:sz w:val="28"/>
        </w:rPr>
      </w:pPr>
      <w:r>
        <w:rPr>
          <w:color w:val="039ED9"/>
          <w:sz w:val="28"/>
        </w:rPr>
        <w:t>DURACIÓN:</w:t>
      </w:r>
      <w:r>
        <w:rPr>
          <w:color w:val="039ED9"/>
          <w:spacing w:val="22"/>
          <w:sz w:val="28"/>
        </w:rPr>
        <w:t> </w:t>
      </w:r>
      <w:r>
        <w:rPr>
          <w:color w:val="039ED9"/>
          <w:sz w:val="28"/>
        </w:rPr>
        <w:t>6</w:t>
      </w:r>
      <w:r>
        <w:rPr>
          <w:color w:val="039ED9"/>
          <w:spacing w:val="23"/>
          <w:sz w:val="28"/>
        </w:rPr>
        <w:t> </w:t>
      </w:r>
      <w:r>
        <w:rPr>
          <w:color w:val="039ED9"/>
          <w:spacing w:val="-4"/>
          <w:sz w:val="28"/>
        </w:rPr>
        <w:t>DÍAS</w:t>
      </w:r>
    </w:p>
    <w:p>
      <w:pPr>
        <w:spacing w:before="13"/>
        <w:ind w:firstLine="0" w:left="5966" w:right="0"/>
        <w:jc w:val="left"/>
        <w:rPr>
          <w:sz w:val="20"/>
        </w:rPr>
      </w:pPr>
      <w:r>
        <w:rPr>
          <w:spacing w:val="-2"/>
          <w:sz w:val="20"/>
        </w:rPr>
        <w:t>Vigencia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22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Noviembre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2026</w:t>
      </w:r>
    </w:p>
    <w:p>
      <w:pPr>
        <w:pStyle w:val="BodyText"/>
        <w:spacing w:before="8"/>
        <w:rPr>
          <w:sz w:val="8"/>
        </w:rPr>
      </w:pPr>
      <w:r>
        <w:rPr>
          <w:sz w:val="8"/>
        </w:rPr>
        <mc:AlternateContent>
          <mc:Choice Requires="wps">
            <w:drawing>
              <wp:anchor allowOverlap="1" behindDoc="1" distB="0" distL="0" distR="0" distT="0" layoutInCell="1" locked="0" relativeHeight="487588352" simplePos="0">
                <wp:simplePos x="0" y="0"/>
                <wp:positionH relativeFrom="page">
                  <wp:posOffset>2902580</wp:posOffset>
                </wp:positionH>
                <wp:positionV relativeFrom="paragraph">
                  <wp:posOffset>79275</wp:posOffset>
                </wp:positionV>
                <wp:extent cx="3601720" cy="1270"/>
                <wp:effectExtent b="0" l="0" r="0" t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3601720" cy="1270"/>
                        </a:xfrm>
                        <a:custGeom>
                          <a:avLst/>
                          <a:gdLst/>
                          <a:ahLst/>
                          <a:cxnLst/>
                          <a:rect b="b" l="l" r="r" t="t"/>
                          <a:pathLst>
                            <a:path h="0" w="3601720">
                              <a:moveTo>
                                <a:pt x="0" y="0"/>
                              </a:moveTo>
                              <a:lnTo>
                                <a:pt x="36012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bIns="0" lIns="0" rIns="0" rtlCol="0" tIns="0"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</mc:AlternateContent>
      </w:r>
    </w:p>
    <w:p>
      <w:pPr>
        <w:pStyle w:val="BodyText"/>
        <w:spacing w:before="164"/>
        <w:rPr>
          <w:sz w:val="20"/>
        </w:rPr>
      </w:pPr>
    </w:p>
    <w:tbl>
      <w:tblPr>
        <w:tblW w:type="auto" w:w="0"/>
        <w:jc w:val="left"/>
        <w:tblInd w:type="dxa" w:w="3127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4000"/>
        <w:gridCol w:w="4000"/>
      </w:tblGrid>
      <w:tr>
        <w:trPr>
          <w:trHeight w:hRule="atLeast" w:val="335"/>
        </w:trPr>
        <w:tc>
          <w:tcPr>
            <w:tcW w:type="dxa" w:w="8000"/>
            <w:gridSpan w:val="2"/>
            <w:shd w:color="auto" w:fill="E5E8EB" w:val="clear"/>
          </w:tcPr>
          <w:p>
            <w:pPr>
              <w:pStyle w:val="TableParagraph"/>
              <w:spacing w:before="28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SALIDAS</w:t>
            </w:r>
          </w:p>
        </w:tc>
      </w:tr>
      <w:tr>
        <w:trPr>
          <w:trHeight w:hRule="atLeast" w:val="273"/>
        </w:trPr>
        <w:tc>
          <w:tcPr>
            <w:tcW w:type="dxa" w:w="4000"/>
            <w:tcBorders>
              <w:bottom w:val="nil"/>
            </w:tcBorders>
          </w:tcPr>
          <w:p>
            <w:pPr>
              <w:pStyle w:val="TableParagraph"/>
              <w:spacing w:before="32" w:line="221" w:lineRule="exact"/>
              <w:ind w:left="2"/>
              <w:rPr>
                <w:sz w:val="20"/>
              </w:rPr>
            </w:pPr>
            <w:r>
              <w:rPr>
                <w:sz w:val="20"/>
              </w:rPr>
              <w:t>Enero</w:t>
            </w:r>
            <w:r>
              <w:rPr>
                <w:spacing w:val="5"/>
                <w:sz w:val="20"/>
              </w:rPr>
              <w:t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type="dxa" w:w="4000"/>
            <w:tcBorders>
              <w:bottom w:val="nil"/>
            </w:tcBorders>
          </w:tcPr>
          <w:p>
            <w:pPr>
              <w:pStyle w:val="TableParagraph"/>
              <w:spacing w:before="32" w:line="221" w:lineRule="exact"/>
              <w:ind w:left="2"/>
              <w:rPr>
                <w:sz w:val="20"/>
              </w:rPr>
            </w:pPr>
            <w:r>
              <w:rPr>
                <w:spacing w:val="-2"/>
                <w:sz w:val="20"/>
              </w:rPr>
              <w:t>Julio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hRule="atLeast" w:val="240"/>
        </w:trPr>
        <w:tc>
          <w:tcPr>
            <w:tcW w:type="dxa" w:w="4000"/>
            <w:tcBorders>
              <w:top w:val="nil"/>
              <w:bottom w:val="nil"/>
            </w:tcBorders>
          </w:tcPr>
          <w:p>
            <w:pPr>
              <w:pStyle w:val="TableParagraph"/>
              <w:spacing w:before="0" w:line="220" w:lineRule="exact"/>
              <w:ind w:left="0" w:right="1558"/>
              <w:jc w:val="right"/>
              <w:rPr>
                <w:sz w:val="20"/>
              </w:rPr>
            </w:pPr>
            <w:r>
              <w:rPr>
                <w:sz w:val="20"/>
              </w:rPr>
              <w:t>Febrero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type="dxa" w:w="4000"/>
            <w:tcBorders>
              <w:top w:val="nil"/>
              <w:bottom w:val="nil"/>
            </w:tcBorders>
          </w:tcPr>
          <w:p>
            <w:pPr>
              <w:pStyle w:val="TableParagraph"/>
              <w:spacing w:before="0" w:line="220" w:lineRule="exact"/>
              <w:ind w:left="2"/>
              <w:rPr>
                <w:sz w:val="20"/>
              </w:rPr>
            </w:pPr>
            <w:r>
              <w:rPr>
                <w:spacing w:val="-5"/>
                <w:sz w:val="20"/>
              </w:rPr>
              <w:t>Agosto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hRule="atLeast" w:val="240"/>
        </w:trPr>
        <w:tc>
          <w:tcPr>
            <w:tcW w:type="dxa" w:w="4000"/>
            <w:tcBorders>
              <w:top w:val="nil"/>
              <w:bottom w:val="nil"/>
            </w:tcBorders>
          </w:tcPr>
          <w:p>
            <w:pPr>
              <w:pStyle w:val="TableParagraph"/>
              <w:spacing w:before="0" w:line="220" w:lineRule="exact"/>
              <w:ind w:left="0" w:right="1609"/>
              <w:jc w:val="right"/>
              <w:rPr>
                <w:sz w:val="20"/>
              </w:rPr>
            </w:pPr>
            <w:r>
              <w:rPr>
                <w:sz w:val="20"/>
              </w:rPr>
              <w:t>Marzo </w:t>
            </w:r>
            <w:r>
              <w:rPr>
                <w:spacing w:val="-5"/>
                <w:sz w:val="20"/>
              </w:rPr>
              <w:t>15</w:t>
            </w:r>
          </w:p>
        </w:tc>
        <w:tc>
          <w:tcPr>
            <w:tcW w:type="dxa" w:w="4000"/>
            <w:tcBorders>
              <w:top w:val="nil"/>
              <w:bottom w:val="nil"/>
            </w:tcBorders>
          </w:tcPr>
          <w:p>
            <w:pPr>
              <w:pStyle w:val="TableParagraph"/>
              <w:spacing w:before="0" w:line="220" w:lineRule="exact"/>
              <w:ind w:left="2"/>
              <w:rPr>
                <w:sz w:val="20"/>
              </w:rPr>
            </w:pPr>
            <w:r>
              <w:rPr>
                <w:sz w:val="20"/>
              </w:rPr>
              <w:t>Septiembre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hRule="atLeast" w:val="240"/>
        </w:trPr>
        <w:tc>
          <w:tcPr>
            <w:tcW w:type="dxa" w:w="4000"/>
            <w:tcBorders>
              <w:top w:val="nil"/>
              <w:bottom w:val="nil"/>
            </w:tcBorders>
          </w:tcPr>
          <w:p>
            <w:pPr>
              <w:pStyle w:val="TableParagraph"/>
              <w:spacing w:before="0" w:line="220" w:lineRule="exact"/>
              <w:ind w:left="0" w:right="1669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Abril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5"/>
                <w:sz w:val="20"/>
              </w:rPr>
              <w:t>12</w:t>
            </w:r>
          </w:p>
        </w:tc>
        <w:tc>
          <w:tcPr>
            <w:tcW w:type="dxa" w:w="4000"/>
            <w:tcBorders>
              <w:top w:val="nil"/>
              <w:bottom w:val="nil"/>
            </w:tcBorders>
          </w:tcPr>
          <w:p>
            <w:pPr>
              <w:pStyle w:val="TableParagraph"/>
              <w:spacing w:before="0" w:line="220" w:lineRule="exact"/>
              <w:ind w:left="2"/>
              <w:rPr>
                <w:sz w:val="20"/>
              </w:rPr>
            </w:pPr>
            <w:r>
              <w:rPr>
                <w:sz w:val="20"/>
              </w:rPr>
              <w:t>Octubre</w:t>
            </w:r>
            <w:r>
              <w:rPr>
                <w:spacing w:val="11"/>
                <w:sz w:val="20"/>
              </w:rPr>
              <w:t> </w:t>
            </w: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hRule="atLeast" w:val="305"/>
        </w:trPr>
        <w:tc>
          <w:tcPr>
            <w:tcW w:type="dxa" w:w="4000"/>
            <w:tcBorders>
              <w:top w:val="nil"/>
            </w:tcBorders>
          </w:tcPr>
          <w:p>
            <w:pPr>
              <w:pStyle w:val="TableParagraph"/>
              <w:spacing w:before="0" w:line="229" w:lineRule="exact"/>
              <w:ind w:left="0" w:right="164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Mayo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type="dxa" w:w="4000"/>
            <w:tcBorders>
              <w:top w:val="nil"/>
            </w:tcBorders>
          </w:tcPr>
          <w:p>
            <w:pPr>
              <w:pStyle w:val="TableParagraph"/>
              <w:spacing w:before="0" w:line="229" w:lineRule="exact"/>
              <w:ind w:left="2"/>
              <w:rPr>
                <w:sz w:val="20"/>
              </w:rPr>
            </w:pPr>
            <w:r>
              <w:rPr>
                <w:sz w:val="20"/>
              </w:rPr>
              <w:t>Noviembre</w:t>
            </w:r>
            <w:r>
              <w:rPr>
                <w:spacing w:val="-1"/>
                <w:sz w:val="20"/>
              </w:rPr>
              <w:t> </w:t>
            </w:r>
            <w:r>
              <w:rPr>
                <w:spacing w:val="-5"/>
                <w:sz w:val="20"/>
              </w:rPr>
              <w:t>22</w:t>
            </w:r>
          </w:p>
        </w:tc>
      </w:tr>
    </w:tbl>
    <w:p>
      <w:pPr>
        <w:pStyle w:val="Heading1"/>
        <w:spacing w:before="423"/>
        <w:ind w:left="3130"/>
        <w:jc w:val="both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before="260"/>
        <w:ind w:left="3122"/>
        <w:jc w:val="both"/>
      </w:pPr>
      <w:r>
        <w:rPr>
          <w:w w:val="105"/>
        </w:rPr>
        <w:t>Día</w:t>
      </w:r>
      <w:r>
        <w:rPr>
          <w:spacing w:val="-3"/>
          <w:w w:val="105"/>
        </w:rPr>
        <w:t> </w:t>
      </w:r>
      <w:r>
        <w:rPr>
          <w:w w:val="105"/>
        </w:rPr>
        <w:t>1</w:t>
      </w:r>
      <w:r>
        <w:rPr>
          <w:spacing w:val="-2"/>
          <w:w w:val="105"/>
        </w:rPr>
        <w:t> </w:t>
      </w:r>
      <w:r>
        <w:rPr>
          <w:w w:val="105"/>
        </w:rPr>
        <w:t>dom</w:t>
      </w:r>
      <w:r>
        <w:rPr>
          <w:spacing w:val="-3"/>
          <w:w w:val="105"/>
        </w:rPr>
        <w:t> </w:t>
      </w:r>
      <w:r>
        <w:rPr>
          <w:w w:val="105"/>
        </w:rPr>
        <w:t>Ciudad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México/Morelia</w:t>
      </w:r>
    </w:p>
    <w:p>
      <w:pPr>
        <w:pStyle w:val="BodyText"/>
        <w:spacing w:before="11" w:line="249" w:lineRule="auto"/>
        <w:ind w:left="3122" w:right="376"/>
        <w:jc w:val="both"/>
      </w:pPr>
      <w:r>
        <w:rPr/>
        <w:t>Salimos del punto de reunión en la Ciudad de México hacia Morelia; considerado patrimonio cultural de la humanidad y como una de la más bellas de la época colonial donde podremos admirar su monumental catedral, el Palacio de gobierno, la plaza de los mártires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el</w:t>
      </w:r>
      <w:r>
        <w:rPr>
          <w:spacing w:val="-11"/>
        </w:rPr>
        <w:t> </w:t>
      </w:r>
      <w:r>
        <w:rPr/>
        <w:t>típico</w:t>
      </w:r>
      <w:r>
        <w:rPr>
          <w:spacing w:val="-11"/>
        </w:rPr>
        <w:t> </w:t>
      </w:r>
      <w:r>
        <w:rPr/>
        <w:t>mercado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los</w:t>
      </w:r>
      <w:r>
        <w:rPr>
          <w:spacing w:val="-11"/>
        </w:rPr>
        <w:t> </w:t>
      </w:r>
      <w:r>
        <w:rPr/>
        <w:t>dulces,</w:t>
      </w:r>
      <w:r>
        <w:rPr>
          <w:spacing w:val="-6"/>
        </w:rPr>
        <w:t> </w:t>
      </w:r>
      <w:r>
        <w:rPr/>
        <w:t>así</w:t>
      </w:r>
      <w:r>
        <w:rPr>
          <w:spacing w:val="-11"/>
        </w:rPr>
        <w:t> </w:t>
      </w:r>
      <w:r>
        <w:rPr/>
        <w:t>como</w:t>
      </w:r>
      <w:r>
        <w:rPr>
          <w:spacing w:val="-11"/>
        </w:rPr>
        <w:t> </w:t>
      </w:r>
      <w:r>
        <w:rPr/>
        <w:t>su</w:t>
      </w:r>
      <w:r>
        <w:rPr>
          <w:spacing w:val="-11"/>
        </w:rPr>
        <w:t> </w:t>
      </w:r>
      <w:r>
        <w:rPr/>
        <w:t>famoso</w:t>
      </w:r>
      <w:r>
        <w:rPr>
          <w:spacing w:val="-11"/>
        </w:rPr>
        <w:t> </w:t>
      </w:r>
      <w:r>
        <w:rPr/>
        <w:t>acueducto</w:t>
      </w:r>
      <w:r>
        <w:rPr>
          <w:spacing w:val="-11"/>
        </w:rPr>
        <w:t> </w:t>
      </w:r>
      <w:r>
        <w:rPr/>
        <w:t>y</w:t>
      </w:r>
      <w:r>
        <w:rPr>
          <w:spacing w:val="-11"/>
        </w:rPr>
        <w:t> </w:t>
      </w:r>
      <w:r>
        <w:rPr/>
        <w:t>la</w:t>
      </w:r>
      <w:r>
        <w:rPr>
          <w:spacing w:val="-11"/>
        </w:rPr>
        <w:t> </w:t>
      </w:r>
      <w:r>
        <w:rPr/>
        <w:t>impresionante capilla de Guadalupe. Alojamiento.</w:t>
      </w:r>
    </w:p>
    <w:p>
      <w:pPr>
        <w:pStyle w:val="BodyText"/>
        <w:spacing w:before="16"/>
      </w:pPr>
    </w:p>
    <w:p>
      <w:pPr>
        <w:pStyle w:val="BodyText"/>
        <w:ind w:left="3122"/>
        <w:jc w:val="both"/>
      </w:pPr>
      <w:r>
        <w:rPr>
          <w:w w:val="105"/>
        </w:rPr>
        <w:t>Día</w:t>
      </w:r>
      <w:r>
        <w:rPr>
          <w:spacing w:val="-6"/>
          <w:w w:val="105"/>
        </w:rPr>
        <w:t> </w:t>
      </w:r>
      <w:r>
        <w:rPr>
          <w:w w:val="105"/>
        </w:rPr>
        <w:t>2</w:t>
      </w:r>
      <w:r>
        <w:rPr>
          <w:spacing w:val="-6"/>
          <w:w w:val="105"/>
        </w:rPr>
        <w:t> </w:t>
      </w:r>
      <w:r>
        <w:rPr>
          <w:w w:val="105"/>
        </w:rPr>
        <w:t>lun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Morelia/Pátzcuaro/Guadalajara</w:t>
      </w:r>
    </w:p>
    <w:p>
      <w:pPr>
        <w:pStyle w:val="BodyText"/>
        <w:spacing w:before="11" w:line="249" w:lineRule="auto"/>
        <w:ind w:left="3122" w:right="376"/>
        <w:jc w:val="both"/>
      </w:pPr>
      <w:r>
        <w:rPr/>
        <w:t>Desayuno. Por la mañana salida a Pátzcuaro y visita de la Casa de los Once Patios, la Basílica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Nuestra</w:t>
      </w:r>
      <w:r>
        <w:rPr>
          <w:spacing w:val="-1"/>
        </w:rPr>
        <w:t> </w:t>
      </w:r>
      <w:r>
        <w:rPr/>
        <w:t>Señora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Salud, la</w:t>
      </w:r>
      <w:r>
        <w:rPr>
          <w:spacing w:val="-1"/>
        </w:rPr>
        <w:t> </w:t>
      </w:r>
      <w:r>
        <w:rPr/>
        <w:t>Biblioteca</w:t>
      </w:r>
      <w:r>
        <w:rPr>
          <w:spacing w:val="-1"/>
        </w:rPr>
        <w:t> </w:t>
      </w:r>
      <w:r>
        <w:rPr/>
        <w:t>Gertrudis</w:t>
      </w:r>
      <w:r>
        <w:rPr>
          <w:spacing w:val="-1"/>
        </w:rPr>
        <w:t> </w:t>
      </w:r>
      <w:r>
        <w:rPr/>
        <w:t>Bocanegra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sus</w:t>
      </w:r>
      <w:r>
        <w:rPr>
          <w:spacing w:val="-1"/>
        </w:rPr>
        <w:t> </w:t>
      </w:r>
      <w:r>
        <w:rPr/>
        <w:t>murales pintados</w:t>
      </w:r>
      <w:r>
        <w:rPr>
          <w:spacing w:val="15"/>
        </w:rPr>
        <w:t> </w:t>
      </w:r>
      <w:r>
        <w:rPr/>
        <w:t>por</w:t>
      </w:r>
      <w:r>
        <w:rPr>
          <w:spacing w:val="15"/>
        </w:rPr>
        <w:t> </w:t>
      </w:r>
      <w:r>
        <w:rPr/>
        <w:t>Juan</w:t>
      </w:r>
      <w:r>
        <w:rPr>
          <w:spacing w:val="15"/>
        </w:rPr>
        <w:t> </w:t>
      </w:r>
      <w:r>
        <w:rPr/>
        <w:t>O’Gorman,</w:t>
      </w:r>
      <w:r>
        <w:rPr>
          <w:spacing w:val="20"/>
        </w:rPr>
        <w:t> </w:t>
      </w:r>
      <w:r>
        <w:rPr/>
        <w:t>la</w:t>
      </w:r>
      <w:r>
        <w:rPr>
          <w:spacing w:val="15"/>
        </w:rPr>
        <w:t> </w:t>
      </w:r>
      <w:r>
        <w:rPr/>
        <w:t>plaza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Don</w:t>
      </w:r>
      <w:r>
        <w:rPr>
          <w:spacing w:val="15"/>
        </w:rPr>
        <w:t> </w:t>
      </w:r>
      <w:r>
        <w:rPr/>
        <w:t>Vasco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Quiroga</w:t>
      </w:r>
      <w:r>
        <w:rPr>
          <w:spacing w:val="15"/>
        </w:rPr>
        <w:t> </w:t>
      </w:r>
      <w:r>
        <w:rPr/>
        <w:t>y</w:t>
      </w:r>
      <w:r>
        <w:rPr>
          <w:spacing w:val="15"/>
        </w:rPr>
        <w:t> </w:t>
      </w:r>
      <w:r>
        <w:rPr/>
        <w:t>su</w:t>
      </w:r>
      <w:r>
        <w:rPr>
          <w:spacing w:val="15"/>
        </w:rPr>
        <w:t> </w:t>
      </w:r>
      <w:r>
        <w:rPr/>
        <w:t>típico</w:t>
      </w:r>
      <w:r>
        <w:rPr>
          <w:spacing w:val="15"/>
        </w:rPr>
        <w:t> </w:t>
      </w:r>
      <w:r>
        <w:rPr/>
        <w:t>mercado.</w:t>
      </w:r>
      <w:r>
        <w:rPr>
          <w:spacing w:val="15"/>
        </w:rPr>
        <w:t> </w:t>
      </w:r>
      <w:r>
        <w:rPr/>
        <w:t>A la hora indicada saldremos rumbo a Guadalajara, visitando en ruta el Rancho de Vicente Fernández, los tres Potrillos, hasta donde lo permitan sus guardias ya que se trata de una propiedad privada; visitaremos su restaurante para almorzar por su cuenta y su tienda considerada “la tienda vaquera más grande del mundo”. Continuamos hacia la ciudad de </w:t>
      </w:r>
      <w:r>
        <w:rPr>
          <w:spacing w:val="-2"/>
        </w:rPr>
        <w:t>Guadalajara,</w:t>
      </w:r>
      <w:r>
        <w:rPr>
          <w:spacing w:val="-7"/>
        </w:rPr>
        <w:t> </w:t>
      </w:r>
      <w:r>
        <w:rPr>
          <w:spacing w:val="-2"/>
        </w:rPr>
        <w:t>llamada</w:t>
      </w:r>
      <w:r>
        <w:rPr>
          <w:spacing w:val="-12"/>
        </w:rPr>
        <w:t> </w:t>
      </w:r>
      <w:r>
        <w:rPr>
          <w:spacing w:val="-2"/>
        </w:rPr>
        <w:t>también</w:t>
      </w:r>
      <w:r>
        <w:rPr>
          <w:spacing w:val="-11"/>
        </w:rPr>
        <w:t> </w:t>
      </w:r>
      <w:r>
        <w:rPr>
          <w:spacing w:val="-2"/>
        </w:rPr>
        <w:t>por</w:t>
      </w:r>
      <w:r>
        <w:rPr>
          <w:spacing w:val="-12"/>
        </w:rPr>
        <w:t> </w:t>
      </w:r>
      <w:r>
        <w:rPr>
          <w:spacing w:val="-2"/>
        </w:rPr>
        <w:t>su</w:t>
      </w:r>
      <w:r>
        <w:rPr>
          <w:spacing w:val="-12"/>
        </w:rPr>
        <w:t> </w:t>
      </w:r>
      <w:r>
        <w:rPr>
          <w:spacing w:val="-2"/>
        </w:rPr>
        <w:t>belleza</w:t>
      </w:r>
      <w:r>
        <w:rPr>
          <w:spacing w:val="-12"/>
        </w:rPr>
        <w:t> </w:t>
      </w:r>
      <w:r>
        <w:rPr>
          <w:spacing w:val="-2"/>
        </w:rPr>
        <w:t>"La</w:t>
      </w:r>
      <w:r>
        <w:rPr>
          <w:spacing w:val="-12"/>
        </w:rPr>
        <w:t> </w:t>
      </w:r>
      <w:r>
        <w:rPr>
          <w:spacing w:val="-2"/>
        </w:rPr>
        <w:t>Perla</w:t>
      </w:r>
      <w:r>
        <w:rPr>
          <w:spacing w:val="-12"/>
        </w:rPr>
        <w:t> </w:t>
      </w:r>
      <w:r>
        <w:rPr>
          <w:spacing w:val="-2"/>
        </w:rPr>
        <w:t>de</w:t>
      </w:r>
      <w:r>
        <w:rPr>
          <w:spacing w:val="-12"/>
        </w:rPr>
        <w:t> </w:t>
      </w:r>
      <w:r>
        <w:rPr>
          <w:spacing w:val="-2"/>
        </w:rPr>
        <w:t>Occidente".</w:t>
      </w:r>
      <w:r>
        <w:rPr>
          <w:spacing w:val="-12"/>
        </w:rPr>
        <w:t> </w:t>
      </w:r>
      <w:r>
        <w:rPr>
          <w:spacing w:val="-2"/>
        </w:rPr>
        <w:t>Llegada</w:t>
      </w:r>
      <w:r>
        <w:rPr>
          <w:spacing w:val="-12"/>
        </w:rPr>
        <w:t> </w:t>
      </w:r>
      <w:r>
        <w:rPr>
          <w:spacing w:val="-2"/>
        </w:rPr>
        <w:t>y</w:t>
      </w:r>
      <w:r>
        <w:rPr>
          <w:spacing w:val="-12"/>
        </w:rPr>
        <w:t> </w:t>
      </w:r>
      <w:r>
        <w:rPr>
          <w:spacing w:val="-2"/>
        </w:rPr>
        <w:t>alojamiento.</w:t>
      </w:r>
    </w:p>
    <w:p>
      <w:pPr>
        <w:pStyle w:val="BodyText"/>
        <w:spacing w:before="18"/>
      </w:pPr>
    </w:p>
    <w:p>
      <w:pPr>
        <w:pStyle w:val="BodyText"/>
        <w:ind w:left="3122"/>
        <w:jc w:val="both"/>
      </w:pPr>
      <w:r>
        <w:rPr>
          <w:w w:val="105"/>
        </w:rPr>
        <w:t>Día</w:t>
      </w:r>
      <w:r>
        <w:rPr>
          <w:spacing w:val="1"/>
          <w:w w:val="105"/>
        </w:rPr>
        <w:t> </w:t>
      </w:r>
      <w:r>
        <w:rPr>
          <w:w w:val="105"/>
        </w:rPr>
        <w:t>3</w:t>
      </w:r>
      <w:r>
        <w:rPr>
          <w:spacing w:val="1"/>
          <w:w w:val="105"/>
        </w:rPr>
        <w:t> </w:t>
      </w:r>
      <w:r>
        <w:rPr>
          <w:w w:val="105"/>
        </w:rPr>
        <w:t>mar</w:t>
      </w:r>
      <w:r>
        <w:rPr>
          <w:spacing w:val="2"/>
          <w:w w:val="105"/>
        </w:rPr>
        <w:t> </w:t>
      </w:r>
      <w:r>
        <w:rPr>
          <w:w w:val="105"/>
        </w:rPr>
        <w:t>Guadalajara-Tequila-</w:t>
      </w:r>
      <w:r>
        <w:rPr>
          <w:spacing w:val="-2"/>
          <w:w w:val="105"/>
        </w:rPr>
        <w:t>Tlaquepaque</w:t>
      </w:r>
    </w:p>
    <w:p>
      <w:pPr>
        <w:pStyle w:val="BodyText"/>
        <w:spacing w:before="11" w:line="249" w:lineRule="auto"/>
        <w:ind w:left="3122" w:right="376"/>
        <w:jc w:val="both"/>
      </w:pPr>
      <w:r>
        <w:rPr/>
        <w:t>Desayuno. En la mañana salida a la región de “Tequila”, nombre de la ancestral y famosa bebida mexicana. En el pueblo de Amatitlán, se visitará una de las mejores destilerías de esta bebida y donde se podrá ver su proceso de elaboración. Al término de esta visita, continuación a San Pedro Tlaquepaque; en un tiempo pueblo cercano a Guadalajara y que hoy</w:t>
      </w:r>
      <w:r>
        <w:rPr>
          <w:spacing w:val="-8"/>
        </w:rPr>
        <w:t> </w:t>
      </w:r>
      <w:r>
        <w:rPr/>
        <w:t>forma</w:t>
      </w:r>
      <w:r>
        <w:rPr>
          <w:spacing w:val="-8"/>
        </w:rPr>
        <w:t> </w:t>
      </w:r>
      <w:r>
        <w:rPr/>
        <w:t>parte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misma</w:t>
      </w:r>
      <w:r>
        <w:rPr>
          <w:spacing w:val="-8"/>
        </w:rPr>
        <w:t> </w:t>
      </w:r>
      <w:r>
        <w:rPr/>
        <w:t>ciudad.</w:t>
      </w:r>
      <w:r>
        <w:rPr>
          <w:spacing w:val="-8"/>
        </w:rPr>
        <w:t> </w:t>
      </w:r>
      <w:r>
        <w:rPr/>
        <w:t>Los</w:t>
      </w:r>
      <w:r>
        <w:rPr>
          <w:spacing w:val="-8"/>
        </w:rPr>
        <w:t> </w:t>
      </w:r>
      <w:r>
        <w:rPr/>
        <w:t>habitantes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este</w:t>
      </w:r>
      <w:r>
        <w:rPr>
          <w:spacing w:val="-8"/>
        </w:rPr>
        <w:t> </w:t>
      </w:r>
      <w:r>
        <w:rPr/>
        <w:t>lugar</w:t>
      </w:r>
      <w:r>
        <w:rPr>
          <w:spacing w:val="-8"/>
        </w:rPr>
        <w:t> </w:t>
      </w:r>
      <w:r>
        <w:rPr/>
        <w:t>se</w:t>
      </w:r>
      <w:r>
        <w:rPr>
          <w:spacing w:val="-8"/>
        </w:rPr>
        <w:t> </w:t>
      </w:r>
      <w:r>
        <w:rPr/>
        <w:t>dedican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la</w:t>
      </w:r>
      <w:r>
        <w:rPr>
          <w:spacing w:val="-8"/>
        </w:rPr>
        <w:t> </w:t>
      </w:r>
      <w:r>
        <w:rPr/>
        <w:t>fabricación del vidrio soplado además de encontrar espectaculares artesanías de todo tipo. Regreso a Guadalajara. Alojamiento.</w:t>
      </w:r>
    </w:p>
    <w:p>
      <w:pPr>
        <w:pStyle w:val="BodyText"/>
        <w:spacing w:before="50"/>
        <w:rPr>
          <w:sz w:val="20"/>
        </w:rPr>
      </w:pPr>
      <w:r>
        <w:rPr>
          <w:sz w:val="20"/>
        </w:rPr>
        <w:drawing>
          <wp:anchor allowOverlap="1" behindDoc="1" distB="0" distL="0" distR="0" distT="0" layoutInCell="1" locked="0" relativeHeight="487588864" simplePos="0">
            <wp:simplePos x="0" y="0"/>
            <wp:positionH relativeFrom="page">
              <wp:posOffset>4201947</wp:posOffset>
            </wp:positionH>
            <wp:positionV relativeFrom="paragraph">
              <wp:posOffset>193270</wp:posOffset>
            </wp:positionV>
            <wp:extent cx="1061157" cy="466534"/>
            <wp:effectExtent b="0" l="0" r="0" t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cstate="print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1157" cy="4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h="15840" w:w="12240"/>
          <w:pgMar w:bottom="0" w:left="360" w:right="360" w:top="0"/>
        </w:sectPr>
      </w:pPr>
    </w:p>
    <w:p>
      <w:pPr>
        <w:pStyle w:val="BodyText"/>
        <w:spacing w:before="106"/>
        <w:ind w:left="359"/>
        <w:jc w:val="both"/>
      </w:pPr>
      <w:r>
        <w:rPr>
          <w:w w:val="105"/>
        </w:rPr>
        <w:t>Día</w:t>
      </w:r>
      <w:r>
        <w:rPr>
          <w:spacing w:val="-10"/>
          <w:w w:val="105"/>
        </w:rPr>
        <w:t> </w:t>
      </w:r>
      <w:r>
        <w:rPr>
          <w:w w:val="105"/>
        </w:rPr>
        <w:t>4</w:t>
      </w:r>
      <w:r>
        <w:rPr>
          <w:spacing w:val="-10"/>
          <w:w w:val="105"/>
        </w:rPr>
        <w:t> </w:t>
      </w:r>
      <w:r>
        <w:rPr>
          <w:w w:val="105"/>
        </w:rPr>
        <w:t>mié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Guadalajara/Guanajuato</w:t>
      </w:r>
    </w:p>
    <w:p>
      <w:pPr>
        <w:pStyle w:val="BodyText"/>
        <w:spacing w:before="11" w:line="249" w:lineRule="auto"/>
        <w:ind w:left="359" w:right="357"/>
        <w:jc w:val="both"/>
      </w:pPr>
      <w:r>
        <w:rPr/>
        <w:t>Desayuno.</w:t>
      </w:r>
      <w:r>
        <w:rPr>
          <w:spacing w:val="-9"/>
        </w:rPr>
        <w:t> </w:t>
      </w:r>
      <w:r>
        <w:rPr/>
        <w:t>Visitaremos</w:t>
      </w:r>
      <w:r>
        <w:rPr>
          <w:spacing w:val="-9"/>
        </w:rPr>
        <w:t> </w:t>
      </w:r>
      <w:r>
        <w:rPr/>
        <w:t>el</w:t>
      </w:r>
      <w:r>
        <w:rPr>
          <w:spacing w:val="-9"/>
        </w:rPr>
        <w:t> </w:t>
      </w:r>
      <w:r>
        <w:rPr/>
        <w:t>Teatro</w:t>
      </w:r>
      <w:r>
        <w:rPr>
          <w:spacing w:val="-9"/>
        </w:rPr>
        <w:t> </w:t>
      </w:r>
      <w:r>
        <w:rPr/>
        <w:t>Degollado,</w:t>
      </w:r>
      <w:r>
        <w:rPr>
          <w:spacing w:val="-4"/>
        </w:rPr>
        <w:t> </w:t>
      </w:r>
      <w:r>
        <w:rPr/>
        <w:t>la</w:t>
      </w:r>
      <w:r>
        <w:rPr>
          <w:spacing w:val="-9"/>
        </w:rPr>
        <w:t> </w:t>
      </w:r>
      <w:r>
        <w:rPr/>
        <w:t>catedral,</w:t>
      </w:r>
      <w:r>
        <w:rPr>
          <w:spacing w:val="-4"/>
        </w:rPr>
        <w:t> </w:t>
      </w:r>
      <w:r>
        <w:rPr/>
        <w:t>la</w:t>
      </w:r>
      <w:r>
        <w:rPr>
          <w:spacing w:val="-9"/>
        </w:rPr>
        <w:t> </w:t>
      </w:r>
      <w:r>
        <w:rPr/>
        <w:t>Rotonda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los</w:t>
      </w:r>
      <w:r>
        <w:rPr>
          <w:spacing w:val="-9"/>
        </w:rPr>
        <w:t> </w:t>
      </w:r>
      <w:r>
        <w:rPr/>
        <w:t>Hombres</w:t>
      </w:r>
      <w:r>
        <w:rPr>
          <w:spacing w:val="-9"/>
        </w:rPr>
        <w:t> </w:t>
      </w:r>
      <w:r>
        <w:rPr/>
        <w:t>Ilustres,</w:t>
      </w:r>
      <w:r>
        <w:rPr>
          <w:spacing w:val="-4"/>
        </w:rPr>
        <w:t> </w:t>
      </w:r>
      <w:r>
        <w:rPr/>
        <w:t>el</w:t>
      </w:r>
      <w:r>
        <w:rPr>
          <w:spacing w:val="-9"/>
        </w:rPr>
        <w:t> </w:t>
      </w:r>
      <w:r>
        <w:rPr/>
        <w:t>Palacio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Gobierno</w:t>
      </w:r>
      <w:r>
        <w:rPr>
          <w:spacing w:val="-9"/>
        </w:rPr>
        <w:t> </w:t>
      </w:r>
      <w:r>
        <w:rPr/>
        <w:t>con</w:t>
      </w:r>
      <w:r>
        <w:rPr>
          <w:spacing w:val="-9"/>
        </w:rPr>
        <w:t> </w:t>
      </w:r>
      <w:r>
        <w:rPr/>
        <w:t>los espléndidos</w:t>
      </w:r>
      <w:r>
        <w:rPr>
          <w:spacing w:val="-2"/>
        </w:rPr>
        <w:t> </w:t>
      </w:r>
      <w:r>
        <w:rPr/>
        <w:t>murales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Orozco, la</w:t>
      </w:r>
      <w:r>
        <w:rPr>
          <w:spacing w:val="-2"/>
        </w:rPr>
        <w:t> </w:t>
      </w:r>
      <w:r>
        <w:rPr/>
        <w:t>Plaza</w:t>
      </w:r>
      <w:r>
        <w:rPr>
          <w:spacing w:val="-2"/>
        </w:rPr>
        <w:t> </w:t>
      </w:r>
      <w:r>
        <w:rPr/>
        <w:t>Tapatía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una</w:t>
      </w:r>
      <w:r>
        <w:rPr>
          <w:spacing w:val="-2"/>
        </w:rPr>
        <w:t> </w:t>
      </w:r>
      <w:r>
        <w:rPr/>
        <w:t>panorámica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Hospicio</w:t>
      </w:r>
      <w:r>
        <w:rPr>
          <w:spacing w:val="-2"/>
        </w:rPr>
        <w:t> </w:t>
      </w:r>
      <w:r>
        <w:rPr/>
        <w:t>Cabañas</w:t>
      </w:r>
      <w:r>
        <w:rPr>
          <w:spacing w:val="-2"/>
        </w:rPr>
        <w:t> </w:t>
      </w:r>
      <w:r>
        <w:rPr/>
        <w:t>declarado</w:t>
      </w:r>
      <w:r>
        <w:rPr>
          <w:spacing w:val="-2"/>
        </w:rPr>
        <w:t> </w:t>
      </w:r>
      <w:r>
        <w:rPr/>
        <w:t>patrimonio</w:t>
      </w:r>
      <w:r>
        <w:rPr>
          <w:spacing w:val="-2"/>
        </w:rPr>
        <w:t> </w:t>
      </w:r>
      <w:r>
        <w:rPr/>
        <w:t>cultural</w:t>
      </w:r>
      <w:r>
        <w:rPr>
          <w:spacing w:val="-2"/>
        </w:rPr>
        <w:t> </w:t>
      </w:r>
      <w:r>
        <w:rPr/>
        <w:t>de la humanidad. Por la tarde continuación hacia Guanajuato. Llegada al hotel y alojamiento.</w:t>
      </w:r>
    </w:p>
    <w:p>
      <w:pPr>
        <w:pStyle w:val="BodyText"/>
        <w:spacing w:before="14"/>
      </w:pPr>
    </w:p>
    <w:p>
      <w:pPr>
        <w:pStyle w:val="BodyText"/>
        <w:ind w:left="359"/>
        <w:jc w:val="both"/>
      </w:pPr>
      <w:r>
        <w:rPr>
          <w:w w:val="105"/>
        </w:rPr>
        <w:t>Día</w:t>
      </w:r>
      <w:r>
        <w:rPr>
          <w:spacing w:val="-7"/>
          <w:w w:val="105"/>
        </w:rPr>
        <w:t> </w:t>
      </w:r>
      <w:r>
        <w:rPr>
          <w:w w:val="105"/>
        </w:rPr>
        <w:t>5</w:t>
      </w:r>
      <w:r>
        <w:rPr>
          <w:spacing w:val="-7"/>
          <w:w w:val="105"/>
        </w:rPr>
        <w:t> </w:t>
      </w:r>
      <w:r>
        <w:rPr>
          <w:w w:val="105"/>
        </w:rPr>
        <w:t>jue.</w:t>
      </w:r>
      <w:r>
        <w:rPr>
          <w:spacing w:val="-7"/>
          <w:w w:val="105"/>
        </w:rPr>
        <w:t> </w:t>
      </w:r>
      <w:r>
        <w:rPr>
          <w:w w:val="105"/>
        </w:rPr>
        <w:t>Guanajuato/San</w:t>
      </w:r>
      <w:r>
        <w:rPr>
          <w:spacing w:val="-7"/>
          <w:w w:val="105"/>
        </w:rPr>
        <w:t> </w:t>
      </w:r>
      <w:r>
        <w:rPr>
          <w:w w:val="105"/>
        </w:rPr>
        <w:t>Miguel</w:t>
      </w:r>
      <w:r>
        <w:rPr>
          <w:spacing w:val="-7"/>
          <w:w w:val="105"/>
        </w:rPr>
        <w:t> </w:t>
      </w:r>
      <w:r>
        <w:rPr>
          <w:w w:val="105"/>
        </w:rPr>
        <w:t>de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Allende</w:t>
      </w:r>
    </w:p>
    <w:p>
      <w:pPr>
        <w:pStyle w:val="BodyText"/>
        <w:spacing w:before="11" w:line="249" w:lineRule="auto"/>
        <w:ind w:left="359" w:right="357"/>
        <w:jc w:val="both"/>
      </w:pPr>
      <w:r>
        <w:rPr/>
        <w:t>Desayuno.</w:t>
      </w:r>
      <w:r>
        <w:rPr>
          <w:spacing w:val="-14"/>
        </w:rPr>
        <w:t> </w:t>
      </w:r>
      <w:r>
        <w:rPr/>
        <w:t>Visita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esta</w:t>
      </w:r>
      <w:r>
        <w:rPr>
          <w:spacing w:val="-13"/>
        </w:rPr>
        <w:t> </w:t>
      </w:r>
      <w:r>
        <w:rPr/>
        <w:t>hermosa</w:t>
      </w:r>
      <w:r>
        <w:rPr>
          <w:spacing w:val="-14"/>
        </w:rPr>
        <w:t> </w:t>
      </w:r>
      <w:r>
        <w:rPr/>
        <w:t>ciudad</w:t>
      </w:r>
      <w:r>
        <w:rPr>
          <w:spacing w:val="-13"/>
        </w:rPr>
        <w:t> </w:t>
      </w:r>
      <w:r>
        <w:rPr/>
        <w:t>colonial</w:t>
      </w:r>
      <w:r>
        <w:rPr>
          <w:spacing w:val="-14"/>
        </w:rPr>
        <w:t> </w:t>
      </w:r>
      <w:r>
        <w:rPr/>
        <w:t>Patrimonio</w:t>
      </w:r>
      <w:r>
        <w:rPr>
          <w:spacing w:val="-13"/>
        </w:rPr>
        <w:t> </w:t>
      </w:r>
      <w:r>
        <w:rPr/>
        <w:t>cultural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la</w:t>
      </w:r>
      <w:r>
        <w:rPr>
          <w:spacing w:val="-14"/>
        </w:rPr>
        <w:t> </w:t>
      </w:r>
      <w:r>
        <w:rPr/>
        <w:t>humanidad,</w:t>
      </w:r>
      <w:r>
        <w:rPr>
          <w:spacing w:val="-7"/>
        </w:rPr>
        <w:t> </w:t>
      </w:r>
      <w:r>
        <w:rPr/>
        <w:t>sede</w:t>
      </w:r>
      <w:r>
        <w:rPr>
          <w:spacing w:val="-14"/>
        </w:rPr>
        <w:t> </w:t>
      </w:r>
      <w:r>
        <w:rPr/>
        <w:t>anual</w:t>
      </w:r>
      <w:r>
        <w:rPr>
          <w:spacing w:val="-13"/>
        </w:rPr>
        <w:t> </w:t>
      </w:r>
      <w:r>
        <w:rPr/>
        <w:t>del</w:t>
      </w:r>
      <w:r>
        <w:rPr>
          <w:spacing w:val="-14"/>
        </w:rPr>
        <w:t> </w:t>
      </w:r>
      <w:r>
        <w:rPr/>
        <w:t>Festival</w:t>
      </w:r>
      <w:r>
        <w:rPr>
          <w:spacing w:val="-13"/>
        </w:rPr>
        <w:t> </w:t>
      </w:r>
      <w:r>
        <w:rPr/>
        <w:t>Internacional Cervantino.</w:t>
      </w:r>
      <w:r>
        <w:rPr>
          <w:spacing w:val="-8"/>
        </w:rPr>
        <w:t> </w:t>
      </w:r>
      <w:r>
        <w:rPr/>
        <w:t>Disfrutaremos</w:t>
      </w:r>
      <w:r>
        <w:rPr>
          <w:spacing w:val="-8"/>
        </w:rPr>
        <w:t> </w:t>
      </w:r>
      <w:r>
        <w:rPr/>
        <w:t>conociendo</w:t>
      </w:r>
      <w:r>
        <w:rPr>
          <w:spacing w:val="-8"/>
        </w:rPr>
        <w:t> </w:t>
      </w:r>
      <w:r>
        <w:rPr/>
        <w:t>esta</w:t>
      </w:r>
      <w:r>
        <w:rPr>
          <w:spacing w:val="-8"/>
        </w:rPr>
        <w:t> </w:t>
      </w:r>
      <w:r>
        <w:rPr/>
        <w:t>bella</w:t>
      </w:r>
      <w:r>
        <w:rPr>
          <w:spacing w:val="-8"/>
        </w:rPr>
        <w:t> </w:t>
      </w:r>
      <w:r>
        <w:rPr/>
        <w:t>ciudad,</w:t>
      </w:r>
      <w:r>
        <w:rPr>
          <w:spacing w:val="-3"/>
        </w:rPr>
        <w:t> </w:t>
      </w:r>
      <w:r>
        <w:rPr/>
        <w:t>llena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pintorescos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angostos</w:t>
      </w:r>
      <w:r>
        <w:rPr>
          <w:spacing w:val="-8"/>
        </w:rPr>
        <w:t> </w:t>
      </w:r>
      <w:r>
        <w:rPr/>
        <w:t>callejones</w:t>
      </w:r>
      <w:r>
        <w:rPr>
          <w:spacing w:val="-8"/>
        </w:rPr>
        <w:t> </w:t>
      </w:r>
      <w:r>
        <w:rPr/>
        <w:t>y</w:t>
      </w:r>
      <w:r>
        <w:rPr>
          <w:spacing w:val="-8"/>
        </w:rPr>
        <w:t> </w:t>
      </w:r>
      <w:r>
        <w:rPr/>
        <w:t>plazas,</w:t>
      </w:r>
      <w:r>
        <w:rPr>
          <w:spacing w:val="-3"/>
        </w:rPr>
        <w:t> </w:t>
      </w:r>
      <w:r>
        <w:rPr/>
        <w:t>que</w:t>
      </w:r>
      <w:r>
        <w:rPr>
          <w:spacing w:val="-8"/>
        </w:rPr>
        <w:t> </w:t>
      </w:r>
      <w:r>
        <w:rPr/>
        <w:t>nos</w:t>
      </w:r>
      <w:r>
        <w:rPr>
          <w:spacing w:val="-8"/>
        </w:rPr>
        <w:t> </w:t>
      </w:r>
      <w:r>
        <w:rPr/>
        <w:t>ofrece lugares tan interesantes como la Universidad, el Teatro Juárez, el callejón del Beso, la casa-museo del muralista Diego Rivera, esposo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Frida</w:t>
      </w:r>
      <w:r>
        <w:rPr>
          <w:spacing w:val="-3"/>
        </w:rPr>
        <w:t> </w:t>
      </w:r>
      <w:r>
        <w:rPr/>
        <w:t>Kahlo.</w:t>
      </w:r>
      <w:r>
        <w:rPr>
          <w:spacing w:val="-3"/>
        </w:rPr>
        <w:t> </w:t>
      </w:r>
      <w:r>
        <w:rPr/>
        <w:t>Sus</w:t>
      </w:r>
      <w:r>
        <w:rPr>
          <w:spacing w:val="-3"/>
        </w:rPr>
        <w:t> </w:t>
      </w:r>
      <w:r>
        <w:rPr/>
        <w:t>calles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avenidas</w:t>
      </w:r>
      <w:r>
        <w:rPr>
          <w:spacing w:val="-3"/>
        </w:rPr>
        <w:t> </w:t>
      </w:r>
      <w:r>
        <w:rPr/>
        <w:t>subterráneas</w:t>
      </w:r>
      <w:r>
        <w:rPr>
          <w:spacing w:val="-3"/>
        </w:rPr>
        <w:t> </w:t>
      </w:r>
      <w:r>
        <w:rPr/>
        <w:t>son</w:t>
      </w:r>
      <w:r>
        <w:rPr>
          <w:spacing w:val="-3"/>
        </w:rPr>
        <w:t> </w:t>
      </w:r>
      <w:r>
        <w:rPr/>
        <w:t>únicas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país, la</w:t>
      </w:r>
      <w:r>
        <w:rPr>
          <w:spacing w:val="-3"/>
        </w:rPr>
        <w:t> </w:t>
      </w:r>
      <w:r>
        <w:rPr/>
        <w:t>casa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Jorge</w:t>
      </w:r>
      <w:r>
        <w:rPr>
          <w:spacing w:val="-3"/>
        </w:rPr>
        <w:t> </w:t>
      </w:r>
      <w:r>
        <w:rPr/>
        <w:t>Negrete, el</w:t>
      </w:r>
      <w:r>
        <w:rPr>
          <w:spacing w:val="-3"/>
        </w:rPr>
        <w:t> </w:t>
      </w:r>
      <w:r>
        <w:rPr/>
        <w:t>museo del</w:t>
      </w:r>
      <w:r>
        <w:rPr>
          <w:spacing w:val="-12"/>
        </w:rPr>
        <w:t> </w:t>
      </w:r>
      <w:r>
        <w:rPr/>
        <w:t>Quijote</w:t>
      </w:r>
      <w:r>
        <w:rPr>
          <w:spacing w:val="-12"/>
        </w:rPr>
        <w:t> </w:t>
      </w:r>
      <w:r>
        <w:rPr/>
        <w:t>y</w:t>
      </w:r>
      <w:r>
        <w:rPr>
          <w:spacing w:val="-12"/>
        </w:rPr>
        <w:t> </w:t>
      </w:r>
      <w:r>
        <w:rPr/>
        <w:t>su</w:t>
      </w:r>
      <w:r>
        <w:rPr>
          <w:spacing w:val="-12"/>
        </w:rPr>
        <w:t> </w:t>
      </w:r>
      <w:r>
        <w:rPr/>
        <w:t>famoso</w:t>
      </w:r>
      <w:r>
        <w:rPr>
          <w:spacing w:val="-12"/>
        </w:rPr>
        <w:t> </w:t>
      </w:r>
      <w:r>
        <w:rPr/>
        <w:t>museo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las</w:t>
      </w:r>
      <w:r>
        <w:rPr>
          <w:spacing w:val="-12"/>
        </w:rPr>
        <w:t> </w:t>
      </w:r>
      <w:r>
        <w:rPr/>
        <w:t>Momias.</w:t>
      </w:r>
      <w:r>
        <w:rPr>
          <w:spacing w:val="-12"/>
        </w:rPr>
        <w:t> </w:t>
      </w:r>
      <w:r>
        <w:rPr/>
        <w:t>Por</w:t>
      </w:r>
      <w:r>
        <w:rPr>
          <w:spacing w:val="-12"/>
        </w:rPr>
        <w:t> </w:t>
      </w:r>
      <w:r>
        <w:rPr/>
        <w:t>la</w:t>
      </w:r>
      <w:r>
        <w:rPr>
          <w:spacing w:val="-12"/>
        </w:rPr>
        <w:t> </w:t>
      </w:r>
      <w:r>
        <w:rPr/>
        <w:t>tarde,</w:t>
      </w:r>
      <w:r>
        <w:rPr>
          <w:spacing w:val="-7"/>
        </w:rPr>
        <w:t> </w:t>
      </w:r>
      <w:r>
        <w:rPr/>
        <w:t>continuación</w:t>
      </w:r>
      <w:r>
        <w:rPr>
          <w:spacing w:val="-12"/>
        </w:rPr>
        <w:t> </w:t>
      </w:r>
      <w:r>
        <w:rPr/>
        <w:t>a</w:t>
      </w:r>
      <w:r>
        <w:rPr>
          <w:spacing w:val="-12"/>
        </w:rPr>
        <w:t> </w:t>
      </w:r>
      <w:r>
        <w:rPr/>
        <w:t>San</w:t>
      </w:r>
      <w:r>
        <w:rPr>
          <w:spacing w:val="-12"/>
        </w:rPr>
        <w:t> </w:t>
      </w:r>
      <w:r>
        <w:rPr/>
        <w:t>Miguel</w:t>
      </w:r>
      <w:r>
        <w:rPr>
          <w:spacing w:val="-12"/>
        </w:rPr>
        <w:t> </w:t>
      </w:r>
      <w:r>
        <w:rPr/>
        <w:t>de</w:t>
      </w:r>
      <w:r>
        <w:rPr>
          <w:spacing w:val="-12"/>
        </w:rPr>
        <w:t> </w:t>
      </w:r>
      <w:r>
        <w:rPr/>
        <w:t>Allende;</w:t>
      </w:r>
      <w:r>
        <w:rPr>
          <w:spacing w:val="-12"/>
        </w:rPr>
        <w:t> </w:t>
      </w:r>
      <w:r>
        <w:rPr/>
        <w:t>recientemente</w:t>
      </w:r>
      <w:r>
        <w:rPr>
          <w:spacing w:val="-12"/>
        </w:rPr>
        <w:t> </w:t>
      </w:r>
      <w:r>
        <w:rPr/>
        <w:t>nombrado patrimonio cultural de la humanidad. Llegada y visita de la ciudad, la cual cuenta con bellas y espectaculares mansiones coloniales y su Parroquia de estilo neo gótico, única en México y símbolo de esta bella ciudad colonial. Alojamiento.</w:t>
      </w:r>
    </w:p>
    <w:p>
      <w:pPr>
        <w:pStyle w:val="BodyText"/>
        <w:spacing w:before="17"/>
      </w:pPr>
    </w:p>
    <w:p>
      <w:pPr>
        <w:pStyle w:val="BodyText"/>
        <w:spacing w:before="1"/>
        <w:ind w:left="359"/>
      </w:pPr>
      <w:r>
        <w:rPr>
          <w:w w:val="105"/>
        </w:rPr>
        <w:t>Día</w:t>
      </w:r>
      <w:r>
        <w:rPr>
          <w:spacing w:val="-2"/>
          <w:w w:val="105"/>
        </w:rPr>
        <w:t> </w:t>
      </w:r>
      <w:r>
        <w:rPr>
          <w:w w:val="105"/>
        </w:rPr>
        <w:t>6</w:t>
      </w:r>
      <w:r>
        <w:rPr>
          <w:spacing w:val="-1"/>
          <w:w w:val="105"/>
        </w:rPr>
        <w:t> </w:t>
      </w:r>
      <w:r>
        <w:rPr>
          <w:w w:val="105"/>
        </w:rPr>
        <w:t>vie</w:t>
      </w:r>
      <w:r>
        <w:rPr>
          <w:spacing w:val="-1"/>
          <w:w w:val="105"/>
        </w:rPr>
        <w:t> </w:t>
      </w:r>
      <w:r>
        <w:rPr>
          <w:w w:val="105"/>
        </w:rPr>
        <w:t>San</w:t>
      </w:r>
      <w:r>
        <w:rPr>
          <w:spacing w:val="-1"/>
          <w:w w:val="105"/>
        </w:rPr>
        <w:t> </w:t>
      </w:r>
      <w:r>
        <w:rPr>
          <w:w w:val="105"/>
        </w:rPr>
        <w:t>Miguel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w w:val="105"/>
        </w:rPr>
        <w:t>Allende/Querétaro/Ciudad</w:t>
      </w:r>
      <w:r>
        <w:rPr>
          <w:spacing w:val="-1"/>
          <w:w w:val="105"/>
        </w:rPr>
        <w:t> </w:t>
      </w:r>
      <w:r>
        <w:rPr>
          <w:w w:val="105"/>
        </w:rPr>
        <w:t>de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México</w:t>
      </w:r>
    </w:p>
    <w:p>
      <w:pPr>
        <w:pStyle w:val="BodyText"/>
        <w:spacing w:before="11" w:line="249" w:lineRule="auto"/>
        <w:ind w:left="359" w:right="358"/>
        <w:jc w:val="both"/>
      </w:pPr>
      <w:r>
        <w:rPr/>
        <w:t>Desayuno. Salida por carretera a Querétaro, ciudad histórica y cultural, patrimonio de la humanidad, la cual fue muy importante durante la guerra de Independencia. Por la tarde regreso a la Ciudad de México al punto de reunión.</w:t>
      </w:r>
    </w:p>
    <w:p>
      <w:pPr>
        <w:pStyle w:val="BodyText"/>
        <w:spacing w:before="12"/>
      </w:pPr>
    </w:p>
    <w:p>
      <w:pPr>
        <w:pStyle w:val="BodyText"/>
        <w:ind w:left="359"/>
      </w:pPr>
      <w:r>
        <w:rPr>
          <w:color w:val="DD0B14"/>
        </w:rPr>
        <w:t>*</w:t>
      </w:r>
      <w:r>
        <w:rPr/>
        <w:t>Nota</w:t>
      </w:r>
      <w:r>
        <w:rPr>
          <w:spacing w:val="-2"/>
        </w:rPr>
        <w:t> </w:t>
      </w:r>
      <w:r>
        <w:rPr/>
        <w:t>importante:</w:t>
      </w:r>
      <w:r>
        <w:rPr>
          <w:spacing w:val="-1"/>
        </w:rPr>
        <w:t> </w:t>
      </w:r>
      <w:r>
        <w:rPr/>
        <w:t>Los pasajeros</w:t>
      </w:r>
      <w:r>
        <w:rPr>
          <w:spacing w:val="1"/>
        </w:rPr>
        <w:t> </w:t>
      </w:r>
      <w:r>
        <w:rPr/>
        <w:t>deben</w:t>
      </w:r>
      <w:r>
        <w:rPr>
          <w:spacing w:val="1"/>
        </w:rPr>
        <w:t> </w:t>
      </w:r>
      <w:r>
        <w:rPr/>
        <w:t>llegar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 menos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noche</w:t>
      </w:r>
      <w:r>
        <w:rPr>
          <w:spacing w:val="1"/>
        </w:rPr>
        <w:t> </w:t>
      </w:r>
      <w:r>
        <w:rPr/>
        <w:t>antes 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fechas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salida 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ciudad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2"/>
        </w:rPr>
        <w:t>México.</w:t>
      </w:r>
    </w:p>
    <w:p>
      <w:pPr>
        <w:pStyle w:val="BodyText"/>
        <w:spacing w:before="10"/>
      </w:pPr>
    </w:p>
    <w:p>
      <w:pPr>
        <w:pStyle w:val="Heading1"/>
        <w:rPr>
          <w:position w:val="-3"/>
        </w:rPr>
      </w:pPr>
      <w:r>
        <w:rPr>
          <w:color w:val="039ED9"/>
        </w:rPr>
        <w:t>INCLUYE</w:t>
      </w:r>
      <w:r>
        <w:rPr>
          <w:color w:val="039ED9"/>
          <w:spacing w:val="80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28942" cy="216903"/>
            <wp:effectExtent b="0" l="0" r="0" t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cstate="print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8942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  <w:r>
        <w:rPr>
          <w:color w:val="039ED9"/>
          <w:spacing w:val="27"/>
          <w:position w:val="-3"/>
        </w:rPr>
        <w:t> </w:t>
      </w:r>
      <w:r>
        <w:rPr>
          <w:color w:val="039ED9"/>
          <w:spacing w:val="47"/>
          <w:position w:val="-3"/>
        </w:rPr>
        <w:drawing>
          <wp:inline distB="0" distL="0" distR="0" distT="0">
            <wp:extent cx="222415" cy="216890"/>
            <wp:effectExtent b="0" l="0" r="0" t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cstate="print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15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47"/>
          <w:position w:val="-3"/>
        </w:rPr>
      </w:r>
      <w:r>
        <w:rPr>
          <w:color w:val="039ED9"/>
          <w:spacing w:val="47"/>
          <w:position w:val="-3"/>
        </w:rPr>
        <w:t> </w:t>
      </w:r>
      <w:r>
        <w:rPr>
          <w:color w:val="039ED9"/>
          <w:spacing w:val="27"/>
          <w:position w:val="-3"/>
        </w:rPr>
        <w:drawing>
          <wp:inline distB="0" distL="0" distR="0" distT="0">
            <wp:extent cx="218706" cy="216890"/>
            <wp:effectExtent b="0" l="0" r="0" t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cstate="print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39ED9"/>
          <w:spacing w:val="2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8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5 noches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alojamiento</w:t>
      </w:r>
      <w:r>
        <w:rPr>
          <w:spacing w:val="1"/>
          <w:sz w:val="22"/>
        </w:rPr>
        <w:t> </w:t>
      </w:r>
      <w:r>
        <w:rPr>
          <w:sz w:val="22"/>
        </w:rPr>
        <w:t>con</w:t>
      </w:r>
      <w:r>
        <w:rPr>
          <w:spacing w:val="1"/>
          <w:sz w:val="22"/>
        </w:rPr>
        <w:t> </w:t>
      </w:r>
      <w:r>
        <w:rPr>
          <w:spacing w:val="-2"/>
          <w:sz w:val="22"/>
        </w:rPr>
        <w:t>desayuno.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Transportación</w:t>
      </w:r>
      <w:r>
        <w:rPr>
          <w:spacing w:val="15"/>
          <w:sz w:val="22"/>
        </w:rPr>
        <w:t> </w:t>
      </w:r>
      <w:r>
        <w:rPr>
          <w:sz w:val="22"/>
        </w:rPr>
        <w:t>terrestre</w:t>
      </w:r>
      <w:r>
        <w:rPr>
          <w:spacing w:val="15"/>
          <w:sz w:val="22"/>
        </w:rPr>
        <w:t> </w:t>
      </w:r>
      <w:r>
        <w:rPr>
          <w:sz w:val="22"/>
        </w:rPr>
        <w:t>para</w:t>
      </w:r>
      <w:r>
        <w:rPr>
          <w:spacing w:val="16"/>
          <w:sz w:val="22"/>
        </w:rPr>
        <w:t> </w:t>
      </w:r>
      <w:r>
        <w:rPr>
          <w:sz w:val="22"/>
        </w:rPr>
        <w:t>toda</w:t>
      </w:r>
      <w:r>
        <w:rPr>
          <w:spacing w:val="15"/>
          <w:sz w:val="22"/>
        </w:rPr>
        <w:t> </w:t>
      </w:r>
      <w:r>
        <w:rPr>
          <w:sz w:val="22"/>
        </w:rPr>
        <w:t>la</w:t>
      </w:r>
      <w:r>
        <w:rPr>
          <w:spacing w:val="16"/>
          <w:sz w:val="22"/>
        </w:rPr>
        <w:t> </w:t>
      </w:r>
      <w:r>
        <w:rPr>
          <w:spacing w:val="-4"/>
          <w:sz w:val="22"/>
        </w:rPr>
        <w:t>ruta.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Visitas</w:t>
      </w:r>
      <w:r>
        <w:rPr>
          <w:spacing w:val="-1"/>
          <w:sz w:val="22"/>
        </w:rPr>
        <w:t> </w:t>
      </w:r>
      <w:r>
        <w:rPr>
          <w:sz w:val="22"/>
        </w:rPr>
        <w:t>mencionadas con</w:t>
      </w:r>
      <w:r>
        <w:rPr>
          <w:spacing w:val="-1"/>
          <w:sz w:val="22"/>
        </w:rPr>
        <w:t> </w:t>
      </w:r>
      <w:r>
        <w:rPr>
          <w:sz w:val="22"/>
        </w:rPr>
        <w:t>guía profesional.</w:t>
      </w:r>
      <w:r>
        <w:rPr>
          <w:spacing w:val="-1"/>
          <w:sz w:val="22"/>
        </w:rPr>
        <w:t> </w:t>
      </w:r>
      <w:r>
        <w:rPr>
          <w:sz w:val="22"/>
        </w:rPr>
        <w:t>Entrada museo de</w:t>
      </w:r>
      <w:r>
        <w:rPr>
          <w:spacing w:val="-1"/>
          <w:sz w:val="22"/>
        </w:rPr>
        <w:t> </w:t>
      </w:r>
      <w:r>
        <w:rPr>
          <w:sz w:val="22"/>
        </w:rPr>
        <w:t>las momias</w:t>
      </w:r>
      <w:r>
        <w:rPr>
          <w:spacing w:val="-1"/>
          <w:sz w:val="22"/>
        </w:rPr>
        <w:t> </w:t>
      </w:r>
      <w:r>
        <w:rPr>
          <w:sz w:val="22"/>
        </w:rPr>
        <w:t>y destilería</w:t>
      </w:r>
      <w:r>
        <w:rPr>
          <w:spacing w:val="-1"/>
          <w:sz w:val="22"/>
        </w:rPr>
        <w:t> </w:t>
      </w:r>
      <w:r>
        <w:rPr>
          <w:sz w:val="22"/>
        </w:rPr>
        <w:t>en </w:t>
      </w:r>
      <w:r>
        <w:rPr>
          <w:spacing w:val="-2"/>
          <w:sz w:val="22"/>
        </w:rPr>
        <w:t>Tequila.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pacing w:val="-2"/>
          <w:sz w:val="22"/>
        </w:rPr>
        <w:t>Servicios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compartidos.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pacing w:val="-2"/>
          <w:sz w:val="22"/>
        </w:rPr>
        <w:t>Impuestos.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Seguro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viajero.</w:t>
      </w:r>
    </w:p>
    <w:p>
      <w:pPr>
        <w:pStyle w:val="BodyText"/>
        <w:spacing w:before="13"/>
      </w:pPr>
    </w:p>
    <w:p>
      <w:pPr>
        <w:pStyle w:val="Heading1"/>
        <w:rPr>
          <w:position w:val="-3"/>
        </w:rPr>
      </w:pPr>
      <w:r>
        <w:rPr>
          <w:color w:val="089DD9"/>
        </w:rPr>
        <w:t>NO INCLUYE</w:t>
      </w:r>
      <w:r>
        <w:rPr>
          <w:color w:val="089DD9"/>
          <w:spacing w:val="80"/>
        </w:rPr>
        <w:t> </w:t>
      </w:r>
      <w:r>
        <w:rPr>
          <w:color w:val="089DD9"/>
          <w:spacing w:val="29"/>
          <w:position w:val="-2"/>
        </w:rPr>
        <w:drawing>
          <wp:inline distB="0" distL="0" distR="0" distT="0">
            <wp:extent cx="215994" cy="222034"/>
            <wp:effectExtent b="0" l="0" r="0" t="0"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cstate="print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5994" cy="222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29"/>
          <w:position w:val="-2"/>
        </w:rPr>
      </w:r>
      <w:r>
        <w:rPr>
          <w:color w:val="089DD9"/>
          <w:spacing w:val="29"/>
          <w:position w:val="-2"/>
        </w:rPr>
        <w:t> </w:t>
      </w:r>
      <w:r>
        <w:rPr>
          <w:color w:val="089DD9"/>
          <w:spacing w:val="43"/>
          <w:position w:val="-2"/>
        </w:rPr>
        <w:drawing>
          <wp:inline distB="0" distL="0" distR="0" distT="0">
            <wp:extent cx="237591" cy="216903"/>
            <wp:effectExtent b="0" l="0" r="0" t="0"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cstate="print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7591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43"/>
          <w:position w:val="-2"/>
        </w:rPr>
      </w:r>
      <w:r>
        <w:rPr>
          <w:color w:val="089DD9"/>
          <w:spacing w:val="43"/>
          <w:position w:val="-3"/>
        </w:rPr>
        <w:t> </w:t>
      </w:r>
      <w:r>
        <w:rPr>
          <w:color w:val="089DD9"/>
          <w:spacing w:val="37"/>
          <w:position w:val="-3"/>
        </w:rPr>
        <w:drawing>
          <wp:inline distB="0" distL="0" distR="0" distT="0">
            <wp:extent cx="218706" cy="216903"/>
            <wp:effectExtent b="0" l="0" r="0" t="0"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cstate="print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8706" cy="216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89DD9"/>
          <w:spacing w:val="37"/>
          <w:position w:val="-3"/>
        </w:rPr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112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Tarifa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aérea.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Servicios ni alojamiento en ciudad de </w:t>
      </w:r>
      <w:r>
        <w:rPr>
          <w:spacing w:val="-2"/>
          <w:sz w:val="22"/>
        </w:rPr>
        <w:t>México.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pacing w:val="-2"/>
          <w:sz w:val="22"/>
        </w:rPr>
        <w:t>Propinas.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7" w:line="240" w:lineRule="auto"/>
        <w:ind w:hanging="359" w:left="719" w:right="0"/>
        <w:jc w:val="left"/>
        <w:rPr>
          <w:sz w:val="22"/>
        </w:rPr>
      </w:pPr>
      <w:r>
        <w:rPr>
          <w:sz w:val="22"/>
        </w:rPr>
        <w:t>Alimentos y servicios no mencionados en el apartado </w:t>
      </w:r>
      <w:r>
        <w:rPr>
          <w:spacing w:val="-2"/>
          <w:sz w:val="22"/>
        </w:rPr>
        <w:t>incluye.</w:t>
      </w:r>
    </w:p>
    <w:p>
      <w:pPr>
        <w:pStyle w:val="BodyText"/>
        <w:spacing w:before="92"/>
      </w:pPr>
    </w:p>
    <w:p>
      <w:pPr>
        <w:pStyle w:val="Heading1"/>
        <w:spacing w:line="458" w:lineRule="exact"/>
        <w:ind w:left="358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line="251" w:lineRule="exact"/>
        <w:ind w:left="354"/>
      </w:pPr>
      <w:r>
        <w:rPr>
          <w:color w:val="E30F13"/>
        </w:rPr>
        <w:t>*</w:t>
      </w:r>
      <w:r>
        <w:rPr/>
        <w:t>Precios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persona</w:t>
      </w:r>
      <w:r>
        <w:rPr>
          <w:spacing w:val="-3"/>
        </w:rPr>
        <w:t> </w:t>
      </w:r>
      <w:r>
        <w:rPr/>
        <w:t>pesos</w:t>
      </w:r>
      <w:r>
        <w:rPr>
          <w:spacing w:val="-2"/>
        </w:rPr>
        <w:t> (MXN).</w:t>
      </w:r>
    </w:p>
    <w:p>
      <w:pPr>
        <w:pStyle w:val="BodyText"/>
        <w:spacing w:before="17"/>
        <w:rPr>
          <w:sz w:val="20"/>
        </w:rPr>
      </w:pPr>
    </w:p>
    <w:tbl>
      <w:tblPr>
        <w:tblW w:type="auto" w:w="0"/>
        <w:jc w:val="left"/>
        <w:tblInd w:type="dxa" w:w="359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3811"/>
        <w:gridCol w:w="1758"/>
        <w:gridCol w:w="1758"/>
        <w:gridCol w:w="1758"/>
        <w:gridCol w:w="1695"/>
      </w:tblGrid>
      <w:tr>
        <w:trPr>
          <w:trHeight w:hRule="atLeast" w:val="433"/>
        </w:trPr>
        <w:tc>
          <w:tcPr>
            <w:tcW w:type="dxa" w:w="3811"/>
            <w:shd w:color="auto" w:fill="E5E8EB" w:val="clear"/>
          </w:tcPr>
          <w:p>
            <w:pPr>
              <w:pStyle w:val="TableParagraph"/>
              <w:spacing w:before="78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OPCIONES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CATEGORÍAS</w:t>
            </w:r>
          </w:p>
        </w:tc>
        <w:tc>
          <w:tcPr>
            <w:tcW w:type="dxa" w:w="1758"/>
            <w:shd w:color="auto" w:fill="E5E8EB" w:val="clear"/>
          </w:tcPr>
          <w:p>
            <w:pPr>
              <w:pStyle w:val="TableParagraph"/>
              <w:spacing w:before="78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SGL</w:t>
            </w:r>
          </w:p>
        </w:tc>
        <w:tc>
          <w:tcPr>
            <w:tcW w:type="dxa" w:w="1758"/>
            <w:shd w:color="auto" w:fill="E5E8EB" w:val="clear"/>
          </w:tcPr>
          <w:p>
            <w:pPr>
              <w:pStyle w:val="TableParagraph"/>
              <w:spacing w:before="78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DBL</w:t>
            </w:r>
          </w:p>
        </w:tc>
        <w:tc>
          <w:tcPr>
            <w:tcW w:type="dxa" w:w="1758"/>
            <w:shd w:color="auto" w:fill="E5E8EB" w:val="clear"/>
          </w:tcPr>
          <w:p>
            <w:pPr>
              <w:pStyle w:val="TableParagraph"/>
              <w:spacing w:before="78"/>
              <w:ind w:right="2"/>
              <w:rPr>
                <w:sz w:val="24"/>
              </w:rPr>
            </w:pPr>
            <w:r>
              <w:rPr>
                <w:spacing w:val="-5"/>
                <w:sz w:val="24"/>
              </w:rPr>
              <w:t>TPL</w:t>
            </w:r>
          </w:p>
        </w:tc>
        <w:tc>
          <w:tcPr>
            <w:tcW w:type="dxa" w:w="1695"/>
            <w:shd w:color="auto" w:fill="E5E8EB" w:val="clear"/>
          </w:tcPr>
          <w:p>
            <w:pPr>
              <w:pStyle w:val="TableParagraph"/>
              <w:spacing w:before="78"/>
              <w:ind w:left="0" w:right="1"/>
              <w:rPr>
                <w:sz w:val="24"/>
              </w:rPr>
            </w:pPr>
            <w:r>
              <w:rPr>
                <w:sz w:val="24"/>
              </w:rPr>
              <w:t>Mnr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9</w:t>
            </w:r>
          </w:p>
        </w:tc>
      </w:tr>
      <w:tr>
        <w:trPr>
          <w:trHeight w:hRule="atLeast" w:val="391"/>
        </w:trPr>
        <w:tc>
          <w:tcPr>
            <w:tcW w:type="dxa" w:w="3811"/>
          </w:tcPr>
          <w:p>
            <w:pPr>
              <w:pStyle w:val="TableParagraph"/>
              <w:spacing w:before="68"/>
              <w:ind w:left="78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type="dxa" w:w="1758"/>
          </w:tcPr>
          <w:p>
            <w:pPr>
              <w:pStyle w:val="TableParagraph"/>
              <w:spacing w:before="68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20,590</w:t>
            </w:r>
          </w:p>
        </w:tc>
        <w:tc>
          <w:tcPr>
            <w:tcW w:type="dxa" w:w="1758"/>
          </w:tcPr>
          <w:p>
            <w:pPr>
              <w:pStyle w:val="TableParagraph"/>
              <w:spacing w:before="68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16,180</w:t>
            </w:r>
          </w:p>
        </w:tc>
        <w:tc>
          <w:tcPr>
            <w:tcW w:type="dxa" w:w="1758"/>
          </w:tcPr>
          <w:p>
            <w:pPr>
              <w:pStyle w:val="TableParagraph"/>
              <w:spacing w:before="68"/>
              <w:ind w:right="2"/>
              <w:rPr>
                <w:sz w:val="22"/>
              </w:rPr>
            </w:pPr>
            <w:r>
              <w:rPr>
                <w:spacing w:val="-2"/>
                <w:sz w:val="22"/>
              </w:rPr>
              <w:t>15,440</w:t>
            </w:r>
          </w:p>
        </w:tc>
        <w:tc>
          <w:tcPr>
            <w:tcW w:type="dxa" w:w="1695"/>
          </w:tcPr>
          <w:p>
            <w:pPr>
              <w:pStyle w:val="TableParagraph"/>
              <w:spacing w:before="68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11,940</w:t>
            </w:r>
          </w:p>
        </w:tc>
      </w:tr>
      <w:tr>
        <w:trPr>
          <w:trHeight w:hRule="atLeast" w:val="391"/>
        </w:trPr>
        <w:tc>
          <w:tcPr>
            <w:tcW w:type="dxa" w:w="3811"/>
          </w:tcPr>
          <w:p>
            <w:pPr>
              <w:pStyle w:val="TableParagraph"/>
              <w:spacing w:before="68"/>
              <w:ind w:left="78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type="dxa" w:w="1758"/>
          </w:tcPr>
          <w:p>
            <w:pPr>
              <w:pStyle w:val="TableParagraph"/>
              <w:spacing w:before="68"/>
              <w:ind w:left="2" w:right="1"/>
              <w:rPr>
                <w:sz w:val="22"/>
              </w:rPr>
            </w:pPr>
            <w:r>
              <w:rPr>
                <w:spacing w:val="-2"/>
                <w:sz w:val="22"/>
              </w:rPr>
              <w:t>22,870</w:t>
            </w:r>
          </w:p>
        </w:tc>
        <w:tc>
          <w:tcPr>
            <w:tcW w:type="dxa" w:w="1758"/>
          </w:tcPr>
          <w:p>
            <w:pPr>
              <w:pStyle w:val="TableParagraph"/>
              <w:spacing w:before="68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17,205</w:t>
            </w:r>
          </w:p>
        </w:tc>
        <w:tc>
          <w:tcPr>
            <w:tcW w:type="dxa" w:w="1758"/>
          </w:tcPr>
          <w:p>
            <w:pPr>
              <w:pStyle w:val="TableParagraph"/>
              <w:spacing w:before="68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16,180</w:t>
            </w:r>
          </w:p>
        </w:tc>
        <w:tc>
          <w:tcPr>
            <w:tcW w:type="dxa" w:w="1695"/>
          </w:tcPr>
          <w:p>
            <w:pPr>
              <w:pStyle w:val="TableParagraph"/>
              <w:spacing w:before="68"/>
              <w:ind w:left="0" w:right="1"/>
              <w:rPr>
                <w:sz w:val="22"/>
              </w:rPr>
            </w:pPr>
            <w:r>
              <w:rPr>
                <w:spacing w:val="-2"/>
                <w:sz w:val="22"/>
              </w:rPr>
              <w:t>11,830</w:t>
            </w:r>
          </w:p>
        </w:tc>
      </w:tr>
      <w:tr>
        <w:trPr>
          <w:trHeight w:hRule="atLeast" w:val="391"/>
        </w:trPr>
        <w:tc>
          <w:tcPr>
            <w:tcW w:type="dxa" w:w="3811"/>
          </w:tcPr>
          <w:p>
            <w:pPr>
              <w:pStyle w:val="TableParagraph"/>
              <w:spacing w:before="68"/>
              <w:ind w:left="78"/>
              <w:jc w:val="left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type="dxa" w:w="1758"/>
          </w:tcPr>
          <w:p>
            <w:pPr>
              <w:pStyle w:val="TableParagraph"/>
              <w:spacing w:before="68"/>
              <w:ind w:left="2" w:right="1"/>
              <w:rPr>
                <w:sz w:val="22"/>
              </w:rPr>
            </w:pPr>
            <w:r>
              <w:rPr>
                <w:spacing w:val="-2"/>
                <w:sz w:val="22"/>
              </w:rPr>
              <w:t>23,695</w:t>
            </w:r>
          </w:p>
        </w:tc>
        <w:tc>
          <w:tcPr>
            <w:tcW w:type="dxa" w:w="1758"/>
          </w:tcPr>
          <w:p>
            <w:pPr>
              <w:pStyle w:val="TableParagraph"/>
              <w:spacing w:before="68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18,160</w:t>
            </w:r>
          </w:p>
        </w:tc>
        <w:tc>
          <w:tcPr>
            <w:tcW w:type="dxa" w:w="1758"/>
          </w:tcPr>
          <w:p>
            <w:pPr>
              <w:pStyle w:val="TableParagraph"/>
              <w:spacing w:before="68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17,060</w:t>
            </w:r>
          </w:p>
        </w:tc>
        <w:tc>
          <w:tcPr>
            <w:tcW w:type="dxa" w:w="1695"/>
          </w:tcPr>
          <w:p>
            <w:pPr>
              <w:pStyle w:val="TableParagraph"/>
              <w:spacing w:before="68"/>
              <w:ind w:left="0" w:right="1"/>
              <w:rPr>
                <w:sz w:val="22"/>
              </w:rPr>
            </w:pPr>
            <w:r>
              <w:rPr>
                <w:spacing w:val="-2"/>
                <w:sz w:val="22"/>
              </w:rPr>
              <w:t>12,495</w:t>
            </w:r>
          </w:p>
        </w:tc>
      </w:tr>
      <w:tr>
        <w:trPr>
          <w:trHeight w:hRule="atLeast" w:val="391"/>
        </w:trPr>
        <w:tc>
          <w:tcPr>
            <w:tcW w:type="dxa" w:w="3811"/>
          </w:tcPr>
          <w:p>
            <w:pPr>
              <w:pStyle w:val="TableParagraph"/>
              <w:spacing w:before="68"/>
              <w:ind w:left="79"/>
              <w:jc w:val="left"/>
              <w:rPr>
                <w:sz w:val="22"/>
              </w:rPr>
            </w:pPr>
            <w:r>
              <w:rPr>
                <w:sz w:val="22"/>
              </w:rPr>
              <w:t>Suplemento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viajando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pasajero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solo</w:t>
            </w:r>
          </w:p>
        </w:tc>
        <w:tc>
          <w:tcPr>
            <w:tcW w:type="dxa" w:w="6969"/>
            <w:gridSpan w:val="4"/>
          </w:tcPr>
          <w:p>
            <w:pPr>
              <w:pStyle w:val="TableParagraph"/>
              <w:spacing w:before="68"/>
              <w:ind w:left="0"/>
              <w:rPr>
                <w:sz w:val="22"/>
              </w:rPr>
            </w:pPr>
            <w:r>
              <w:rPr>
                <w:spacing w:val="-2"/>
                <w:sz w:val="22"/>
              </w:rPr>
              <w:t>10,600</w:t>
            </w:r>
          </w:p>
        </w:tc>
      </w:tr>
    </w:tbl>
    <w:p>
      <w:pPr>
        <w:pStyle w:val="BodyText"/>
        <w:spacing w:before="2"/>
      </w:pPr>
    </w:p>
    <w:p>
      <w:pPr>
        <w:pStyle w:val="BodyText"/>
        <w:ind w:left="359"/>
      </w:pPr>
      <w:r>
        <w:rPr>
          <w:color w:val="020203"/>
        </w:rPr>
        <w:t>Hasta</w:t>
      </w:r>
      <w:r>
        <w:rPr>
          <w:color w:val="020203"/>
          <w:spacing w:val="7"/>
        </w:rPr>
        <w:t> </w:t>
      </w:r>
      <w:r>
        <w:rPr>
          <w:color w:val="020203"/>
        </w:rPr>
        <w:t>2</w:t>
      </w:r>
      <w:r>
        <w:rPr>
          <w:color w:val="020203"/>
          <w:spacing w:val="8"/>
        </w:rPr>
        <w:t> </w:t>
      </w:r>
      <w:r>
        <w:rPr>
          <w:color w:val="020203"/>
        </w:rPr>
        <w:t>menores</w:t>
      </w:r>
      <w:r>
        <w:rPr>
          <w:color w:val="020203"/>
          <w:spacing w:val="7"/>
        </w:rPr>
        <w:t> </w:t>
      </w:r>
      <w:r>
        <w:rPr>
          <w:color w:val="020203"/>
        </w:rPr>
        <w:t>compartiendo</w:t>
      </w:r>
      <w:r>
        <w:rPr>
          <w:color w:val="020203"/>
          <w:spacing w:val="8"/>
        </w:rPr>
        <w:t> </w:t>
      </w:r>
      <w:r>
        <w:rPr>
          <w:color w:val="020203"/>
        </w:rPr>
        <w:t>habitación</w:t>
      </w:r>
      <w:r>
        <w:rPr>
          <w:color w:val="020203"/>
          <w:spacing w:val="7"/>
        </w:rPr>
        <w:t> </w:t>
      </w:r>
      <w:r>
        <w:rPr>
          <w:color w:val="020203"/>
        </w:rPr>
        <w:t>con</w:t>
      </w:r>
      <w:r>
        <w:rPr>
          <w:color w:val="020203"/>
          <w:spacing w:val="8"/>
        </w:rPr>
        <w:t> </w:t>
      </w:r>
      <w:r>
        <w:rPr>
          <w:color w:val="020203"/>
        </w:rPr>
        <w:t>2</w:t>
      </w:r>
      <w:r>
        <w:rPr>
          <w:color w:val="020203"/>
          <w:spacing w:val="7"/>
        </w:rPr>
        <w:t> </w:t>
      </w:r>
      <w:r>
        <w:rPr>
          <w:color w:val="020203"/>
          <w:spacing w:val="-2"/>
        </w:rPr>
        <w:t>adultos.</w:t>
      </w:r>
    </w:p>
    <w:p>
      <w:pPr>
        <w:pStyle w:val="BodyText"/>
        <w:spacing w:after="0"/>
        <w:sectPr>
          <w:footerReference r:id="rId7" w:type="default"/>
          <w:pgSz w:h="15840" w:w="12240"/>
          <w:pgMar w:bottom="1380" w:footer="1185" w:header="0" w:left="360" w:right="360" w:top="720"/>
        </w:sectPr>
      </w:pPr>
    </w:p>
    <w:p>
      <w:pPr>
        <w:pStyle w:val="Heading1"/>
        <w:spacing w:before="110"/>
        <w:ind w:left="349"/>
      </w:pPr>
      <w:r>
        <w:rPr>
          <w:color w:val="059ED8"/>
        </w:rPr>
        <w:t>SUPLEMENTO</w:t>
      </w:r>
      <w:r>
        <w:rPr>
          <w:color w:val="059ED8"/>
          <w:spacing w:val="25"/>
        </w:rPr>
        <w:t> </w:t>
      </w:r>
      <w:r>
        <w:rPr>
          <w:color w:val="059ED8"/>
        </w:rPr>
        <w:t>POR</w:t>
      </w:r>
      <w:r>
        <w:rPr>
          <w:color w:val="059ED8"/>
          <w:spacing w:val="26"/>
        </w:rPr>
        <w:t> </w:t>
      </w:r>
      <w:r>
        <w:rPr>
          <w:color w:val="059ED8"/>
        </w:rPr>
        <w:t>SERVICIOS</w:t>
      </w:r>
      <w:r>
        <w:rPr>
          <w:color w:val="059ED8"/>
          <w:spacing w:val="37"/>
        </w:rPr>
        <w:t> </w:t>
      </w:r>
      <w:r>
        <w:rPr>
          <w:color w:val="059ED8"/>
          <w:spacing w:val="-2"/>
        </w:rPr>
        <w:t>ADICIONALES</w:t>
      </w:r>
    </w:p>
    <w:p>
      <w:pPr>
        <w:pStyle w:val="BodyText"/>
        <w:spacing w:before="35"/>
        <w:ind w:left="349"/>
      </w:pPr>
      <w:r>
        <w:rPr>
          <w:color w:val="E30F13"/>
        </w:rPr>
        <w:t>*</w:t>
      </w:r>
      <w:r>
        <w:rPr/>
        <w:t>Precios</w:t>
      </w:r>
      <w:r>
        <w:rPr>
          <w:spacing w:val="-3"/>
        </w:rPr>
        <w:t> </w:t>
      </w:r>
      <w:r>
        <w:rPr/>
        <w:t>por</w:t>
      </w:r>
      <w:r>
        <w:rPr>
          <w:spacing w:val="-2"/>
        </w:rPr>
        <w:t> </w:t>
      </w:r>
      <w:r>
        <w:rPr/>
        <w:t>persona</w:t>
      </w:r>
      <w:r>
        <w:rPr>
          <w:spacing w:val="-3"/>
        </w:rPr>
        <w:t> </w:t>
      </w:r>
      <w:r>
        <w:rPr/>
        <w:t>pesos</w:t>
      </w:r>
      <w:r>
        <w:rPr>
          <w:spacing w:val="-2"/>
        </w:rPr>
        <w:t> (MXN).</w:t>
      </w:r>
    </w:p>
    <w:p>
      <w:pPr>
        <w:pStyle w:val="BodyText"/>
        <w:spacing w:before="50"/>
        <w:rPr>
          <w:sz w:val="20"/>
        </w:rPr>
      </w:pPr>
    </w:p>
    <w:tbl>
      <w:tblPr>
        <w:tblW w:type="auto" w:w="0"/>
        <w:jc w:val="left"/>
        <w:tblInd w:type="dxa" w:w="368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4819"/>
        <w:gridCol w:w="1871"/>
        <w:gridCol w:w="1361"/>
        <w:gridCol w:w="1361"/>
        <w:gridCol w:w="1398"/>
      </w:tblGrid>
      <w:tr>
        <w:trPr>
          <w:trHeight w:hRule="atLeast" w:val="449"/>
        </w:trPr>
        <w:tc>
          <w:tcPr>
            <w:tcW w:type="dxa" w:w="4819"/>
            <w:shd w:color="auto" w:fill="E5E8EB" w:val="clear"/>
          </w:tcPr>
          <w:p>
            <w:pPr>
              <w:pStyle w:val="TableParagraph"/>
              <w:spacing w:before="86"/>
              <w:ind w:left="7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SUPLEMENTO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SVCS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EN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4"/>
                <w:sz w:val="24"/>
              </w:rPr>
              <w:t>CDMX</w:t>
            </w:r>
          </w:p>
        </w:tc>
        <w:tc>
          <w:tcPr>
            <w:tcW w:type="dxa" w:w="1871"/>
            <w:shd w:color="auto" w:fill="E5E8EB" w:val="clear"/>
          </w:tcPr>
          <w:p>
            <w:pPr>
              <w:pStyle w:val="TableParagraph"/>
              <w:spacing w:before="86"/>
              <w:ind w:left="2" w:right="1"/>
              <w:rPr>
                <w:sz w:val="24"/>
              </w:rPr>
            </w:pPr>
            <w:r>
              <w:rPr>
                <w:spacing w:val="-2"/>
                <w:sz w:val="24"/>
              </w:rPr>
              <w:t>HOTEL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86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SGL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86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DBL</w:t>
            </w:r>
          </w:p>
        </w:tc>
        <w:tc>
          <w:tcPr>
            <w:tcW w:type="dxa" w:w="1398"/>
            <w:shd w:color="auto" w:fill="E5E8EB" w:val="clear"/>
          </w:tcPr>
          <w:p>
            <w:pPr>
              <w:pStyle w:val="TableParagraph"/>
              <w:spacing w:before="86"/>
              <w:ind w:left="0" w:right="4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TPL</w:t>
            </w:r>
          </w:p>
        </w:tc>
      </w:tr>
      <w:tr>
        <w:trPr>
          <w:trHeight w:hRule="atLeast" w:val="448"/>
        </w:trPr>
        <w:tc>
          <w:tcPr>
            <w:tcW w:type="dxa" w:w="4819"/>
            <w:vMerge w:val="restart"/>
          </w:tcPr>
          <w:p>
            <w:pPr>
              <w:pStyle w:val="TableParagraph"/>
              <w:spacing w:before="191" w:line="249" w:lineRule="auto"/>
              <w:ind w:left="78" w:right="187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noche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pre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1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noche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post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desayuno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+ traslados ap-htl-ap</w:t>
            </w:r>
          </w:p>
        </w:tc>
        <w:tc>
          <w:tcPr>
            <w:tcW w:type="dxa" w:w="1871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Regente</w:t>
            </w:r>
          </w:p>
        </w:tc>
        <w:tc>
          <w:tcPr>
            <w:tcW w:type="dxa" w:w="136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4,890</w:t>
            </w:r>
          </w:p>
        </w:tc>
        <w:tc>
          <w:tcPr>
            <w:tcW w:type="dxa" w:w="1361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3,140</w:t>
            </w:r>
          </w:p>
        </w:tc>
        <w:tc>
          <w:tcPr>
            <w:tcW w:type="dxa" w:w="1398"/>
          </w:tcPr>
          <w:p>
            <w:pPr>
              <w:pStyle w:val="TableParagraph"/>
              <w:ind w:left="0" w:right="453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2,705</w:t>
            </w:r>
          </w:p>
        </w:tc>
      </w:tr>
      <w:tr>
        <w:trPr>
          <w:trHeight w:hRule="atLeast" w:val="448"/>
        </w:trPr>
        <w:tc>
          <w:tcPr>
            <w:tcW w:type="dxa" w:w="48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871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Royal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Reforma</w:t>
            </w:r>
          </w:p>
        </w:tc>
        <w:tc>
          <w:tcPr>
            <w:tcW w:type="dxa" w:w="136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7,970</w:t>
            </w:r>
          </w:p>
        </w:tc>
        <w:tc>
          <w:tcPr>
            <w:tcW w:type="dxa" w:w="136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5,220</w:t>
            </w:r>
          </w:p>
        </w:tc>
        <w:tc>
          <w:tcPr>
            <w:tcW w:type="dxa" w:w="1398"/>
          </w:tcPr>
          <w:p>
            <w:pPr>
              <w:pStyle w:val="TableParagraph"/>
              <w:ind w:left="0" w:right="453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4,760</w:t>
            </w:r>
          </w:p>
        </w:tc>
      </w:tr>
      <w:tr>
        <w:trPr>
          <w:trHeight w:hRule="atLeast" w:val="449"/>
        </w:trPr>
        <w:tc>
          <w:tcPr>
            <w:tcW w:type="dxa" w:w="4819"/>
            <w:shd w:color="auto" w:fill="E5E8EB" w:val="clear"/>
          </w:tcPr>
          <w:p>
            <w:pPr>
              <w:pStyle w:val="TableParagraph"/>
              <w:spacing w:before="86"/>
              <w:ind w:left="78"/>
              <w:jc w:val="left"/>
              <w:rPr>
                <w:sz w:val="24"/>
              </w:rPr>
            </w:pPr>
            <w:r>
              <w:rPr>
                <w:sz w:val="24"/>
              </w:rPr>
              <w:t>SUPLEMENTO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NOCHE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EXTRA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EN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4"/>
                <w:sz w:val="24"/>
              </w:rPr>
              <w:t>CDMX</w:t>
            </w:r>
          </w:p>
        </w:tc>
        <w:tc>
          <w:tcPr>
            <w:tcW w:type="dxa" w:w="1871"/>
            <w:shd w:color="auto" w:fill="E5E8EB" w:val="clear"/>
          </w:tcPr>
          <w:p>
            <w:pPr>
              <w:pStyle w:val="TableParagraph"/>
              <w:spacing w:before="86"/>
              <w:ind w:left="2" w:right="1"/>
              <w:rPr>
                <w:sz w:val="24"/>
              </w:rPr>
            </w:pPr>
            <w:r>
              <w:rPr>
                <w:spacing w:val="-2"/>
                <w:sz w:val="24"/>
              </w:rPr>
              <w:t>HOTEL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86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SGL</w:t>
            </w:r>
          </w:p>
        </w:tc>
        <w:tc>
          <w:tcPr>
            <w:tcW w:type="dxa" w:w="1361"/>
            <w:shd w:color="auto" w:fill="E5E8EB" w:val="clear"/>
          </w:tcPr>
          <w:p>
            <w:pPr>
              <w:pStyle w:val="TableParagraph"/>
              <w:spacing w:before="86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DBL</w:t>
            </w:r>
          </w:p>
        </w:tc>
        <w:tc>
          <w:tcPr>
            <w:tcW w:type="dxa" w:w="1398"/>
            <w:shd w:color="auto" w:fill="E5E8EB" w:val="clear"/>
          </w:tcPr>
          <w:p>
            <w:pPr>
              <w:pStyle w:val="TableParagraph"/>
              <w:spacing w:before="86"/>
              <w:ind w:left="0" w:right="478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TPL</w:t>
            </w:r>
          </w:p>
        </w:tc>
      </w:tr>
      <w:tr>
        <w:trPr>
          <w:trHeight w:hRule="atLeast" w:val="448"/>
        </w:trPr>
        <w:tc>
          <w:tcPr>
            <w:tcW w:type="dxa" w:w="4819"/>
            <w:vMerge w:val="restart"/>
          </w:tcPr>
          <w:p>
            <w:pPr>
              <w:pStyle w:val="TableParagraph"/>
              <w:spacing w:before="70"/>
              <w:ind w:left="0"/>
              <w:jc w:val="left"/>
              <w:rPr>
                <w:sz w:val="22"/>
              </w:rPr>
            </w:pPr>
          </w:p>
          <w:p>
            <w:pPr>
              <w:pStyle w:val="TableParagraph"/>
              <w:spacing w:before="0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Noche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extra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con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desayuno</w:t>
            </w:r>
          </w:p>
        </w:tc>
        <w:tc>
          <w:tcPr>
            <w:tcW w:type="dxa" w:w="1871"/>
          </w:tcPr>
          <w:p>
            <w:pPr>
              <w:pStyle w:val="TableParagraph"/>
              <w:ind w:left="2" w:right="2"/>
              <w:rPr>
                <w:sz w:val="22"/>
              </w:rPr>
            </w:pPr>
            <w:r>
              <w:rPr>
                <w:spacing w:val="-2"/>
                <w:sz w:val="22"/>
              </w:rPr>
              <w:t>Regente</w:t>
            </w:r>
          </w:p>
        </w:tc>
        <w:tc>
          <w:tcPr>
            <w:tcW w:type="dxa" w:w="136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1,940</w:t>
            </w:r>
          </w:p>
        </w:tc>
        <w:tc>
          <w:tcPr>
            <w:tcW w:type="dxa" w:w="1361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4"/>
                <w:sz w:val="22"/>
              </w:rPr>
              <w:t>1,100</w:t>
            </w:r>
          </w:p>
        </w:tc>
        <w:tc>
          <w:tcPr>
            <w:tcW w:type="dxa" w:w="1398"/>
          </w:tcPr>
          <w:p>
            <w:pPr>
              <w:pStyle w:val="TableParagraph"/>
              <w:ind w:left="0" w:right="457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895</w:t>
            </w:r>
          </w:p>
        </w:tc>
      </w:tr>
      <w:tr>
        <w:trPr>
          <w:trHeight w:hRule="atLeast" w:val="448"/>
        </w:trPr>
        <w:tc>
          <w:tcPr>
            <w:tcW w:type="dxa" w:w="4819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type="dxa" w:w="1871"/>
          </w:tcPr>
          <w:p>
            <w:pPr>
              <w:pStyle w:val="TableParagraph"/>
              <w:ind w:left="2"/>
              <w:rPr>
                <w:sz w:val="22"/>
              </w:rPr>
            </w:pPr>
            <w:r>
              <w:rPr>
                <w:spacing w:val="-2"/>
                <w:sz w:val="22"/>
              </w:rPr>
              <w:t>Royal</w:t>
            </w:r>
            <w:r>
              <w:rPr>
                <w:spacing w:val="-11"/>
                <w:sz w:val="22"/>
              </w:rPr>
              <w:t> </w:t>
            </w:r>
            <w:r>
              <w:rPr>
                <w:spacing w:val="-2"/>
                <w:sz w:val="22"/>
              </w:rPr>
              <w:t>Reforma</w:t>
            </w:r>
          </w:p>
        </w:tc>
        <w:tc>
          <w:tcPr>
            <w:tcW w:type="dxa" w:w="136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3,580</w:t>
            </w:r>
          </w:p>
        </w:tc>
        <w:tc>
          <w:tcPr>
            <w:tcW w:type="dxa" w:w="136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2,205</w:t>
            </w:r>
          </w:p>
        </w:tc>
        <w:tc>
          <w:tcPr>
            <w:tcW w:type="dxa" w:w="1398"/>
          </w:tcPr>
          <w:p>
            <w:pPr>
              <w:pStyle w:val="TableParagraph"/>
              <w:ind w:left="0" w:right="453"/>
              <w:jc w:val="right"/>
              <w:rPr>
                <w:sz w:val="22"/>
              </w:rPr>
            </w:pPr>
            <w:r>
              <w:rPr>
                <w:spacing w:val="-4"/>
                <w:sz w:val="22"/>
              </w:rPr>
              <w:t>1,975</w:t>
            </w:r>
          </w:p>
        </w:tc>
      </w:tr>
    </w:tbl>
    <w:p>
      <w:pPr>
        <w:pStyle w:val="BodyText"/>
        <w:spacing w:before="174"/>
        <w:ind w:left="374"/>
      </w:pPr>
      <w:r>
        <w:rPr>
          <w:color w:val="020203"/>
        </w:rPr>
        <w:t>Precios</w:t>
      </w:r>
      <w:r>
        <w:rPr>
          <w:color w:val="020203"/>
          <w:spacing w:val="-2"/>
        </w:rPr>
        <w:t> </w:t>
      </w:r>
      <w:r>
        <w:rPr>
          <w:color w:val="020203"/>
        </w:rPr>
        <w:t>mínimo</w:t>
      </w:r>
      <w:r>
        <w:rPr>
          <w:color w:val="020203"/>
          <w:spacing w:val="-2"/>
        </w:rPr>
        <w:t> </w:t>
      </w:r>
      <w:r>
        <w:rPr>
          <w:color w:val="020203"/>
        </w:rPr>
        <w:t>2</w:t>
      </w:r>
      <w:r>
        <w:rPr>
          <w:color w:val="020203"/>
          <w:spacing w:val="-1"/>
        </w:rPr>
        <w:t> </w:t>
      </w:r>
      <w:r>
        <w:rPr>
          <w:color w:val="020203"/>
        </w:rPr>
        <w:t>personas.</w:t>
      </w:r>
      <w:r>
        <w:rPr>
          <w:color w:val="020203"/>
          <w:spacing w:val="-2"/>
        </w:rPr>
        <w:t> </w:t>
      </w:r>
      <w:r>
        <w:rPr>
          <w:color w:val="020203"/>
        </w:rPr>
        <w:t>Estos</w:t>
      </w:r>
      <w:r>
        <w:rPr>
          <w:color w:val="020203"/>
          <w:spacing w:val="-1"/>
        </w:rPr>
        <w:t> </w:t>
      </w:r>
      <w:r>
        <w:rPr>
          <w:color w:val="020203"/>
        </w:rPr>
        <w:t>hoteles</w:t>
      </w:r>
      <w:r>
        <w:rPr>
          <w:color w:val="020203"/>
          <w:spacing w:val="-2"/>
        </w:rPr>
        <w:t> </w:t>
      </w:r>
      <w:r>
        <w:rPr>
          <w:color w:val="020203"/>
        </w:rPr>
        <w:t>incluyen</w:t>
      </w:r>
      <w:r>
        <w:rPr>
          <w:color w:val="020203"/>
          <w:spacing w:val="-1"/>
        </w:rPr>
        <w:t> </w:t>
      </w:r>
      <w:r>
        <w:rPr>
          <w:color w:val="020203"/>
        </w:rPr>
        <w:t>pick</w:t>
      </w:r>
      <w:r>
        <w:rPr>
          <w:color w:val="020203"/>
          <w:spacing w:val="-2"/>
        </w:rPr>
        <w:t> </w:t>
      </w:r>
      <w:r>
        <w:rPr>
          <w:color w:val="020203"/>
        </w:rPr>
        <w:t>up</w:t>
      </w:r>
      <w:r>
        <w:rPr>
          <w:color w:val="020203"/>
          <w:spacing w:val="-1"/>
        </w:rPr>
        <w:t> </w:t>
      </w:r>
      <w:r>
        <w:rPr>
          <w:color w:val="020203"/>
        </w:rPr>
        <w:t>para</w:t>
      </w:r>
      <w:r>
        <w:rPr>
          <w:color w:val="020203"/>
          <w:spacing w:val="-2"/>
        </w:rPr>
        <w:t> </w:t>
      </w:r>
      <w:r>
        <w:rPr>
          <w:color w:val="020203"/>
        </w:rPr>
        <w:t>el</w:t>
      </w:r>
      <w:r>
        <w:rPr>
          <w:color w:val="020203"/>
          <w:spacing w:val="-1"/>
        </w:rPr>
        <w:t> </w:t>
      </w:r>
      <w:r>
        <w:rPr>
          <w:color w:val="020203"/>
          <w:spacing w:val="-2"/>
        </w:rPr>
        <w:t>circuito.</w:t>
      </w:r>
    </w:p>
    <w:p>
      <w:pPr>
        <w:pStyle w:val="BodyText"/>
        <w:spacing w:before="80"/>
      </w:pPr>
    </w:p>
    <w:p>
      <w:pPr>
        <w:pStyle w:val="Heading1"/>
        <w:ind w:left="374"/>
      </w:pPr>
      <w:r>
        <w:rPr>
          <w:color w:val="059ED8"/>
        </w:rPr>
        <w:t>HOTELES</w:t>
      </w:r>
      <w:r>
        <w:rPr>
          <w:color w:val="059ED8"/>
          <w:spacing w:val="23"/>
        </w:rPr>
        <w:t> </w:t>
      </w:r>
      <w:r>
        <w:rPr>
          <w:color w:val="059ED8"/>
        </w:rPr>
        <w:t>PREVISTOS</w:t>
      </w:r>
      <w:r>
        <w:rPr>
          <w:color w:val="059ED8"/>
          <w:spacing w:val="23"/>
        </w:rPr>
        <w:t> </w:t>
      </w:r>
      <w:r>
        <w:rPr>
          <w:color w:val="059ED8"/>
        </w:rPr>
        <w:t>O</w:t>
      </w:r>
      <w:r>
        <w:rPr>
          <w:color w:val="059ED8"/>
          <w:spacing w:val="13"/>
        </w:rPr>
        <w:t> </w:t>
      </w:r>
      <w:r>
        <w:rPr>
          <w:color w:val="059ED8"/>
          <w:spacing w:val="-2"/>
        </w:rPr>
        <w:t>SIMILARES</w:t>
      </w:r>
    </w:p>
    <w:p>
      <w:pPr>
        <w:pStyle w:val="BodyText"/>
        <w:spacing w:before="2"/>
        <w:rPr>
          <w:sz w:val="19"/>
        </w:rPr>
      </w:pPr>
    </w:p>
    <w:tbl>
      <w:tblPr>
        <w:tblW w:type="auto" w:w="0"/>
        <w:jc w:val="left"/>
        <w:tblInd w:type="dxa" w:w="368"/>
        <w:tblBorders>
          <w:top w:color="686A69" w:space="0" w:sz="2" w:val="single"/>
          <w:left w:color="686A69" w:space="0" w:sz="2" w:val="single"/>
          <w:bottom w:color="686A69" w:space="0" w:sz="2" w:val="single"/>
          <w:right w:color="686A69" w:space="0" w:sz="2" w:val="single"/>
          <w:insideH w:color="686A69" w:space="0" w:sz="2" w:val="single"/>
          <w:insideV w:color="686A69" w:space="0" w:sz="2" w:val="single"/>
        </w:tblBorders>
        <w:tblLayout w:type="fixed"/>
        <w:tblCellMar>
          <w:top w:type="dxa" w:w="0"/>
          <w:left w:type="dxa" w:w="0"/>
          <w:bottom w:type="dxa" w:w="0"/>
          <w:right w:type="dxa" w:w="0"/>
        </w:tblCellMar>
        <w:tblLook w:val="01E0"/>
      </w:tblPr>
      <w:tblGrid>
        <w:gridCol w:w="2735"/>
        <w:gridCol w:w="2665"/>
        <w:gridCol w:w="2665"/>
        <w:gridCol w:w="2735"/>
      </w:tblGrid>
      <w:tr>
        <w:trPr>
          <w:trHeight w:hRule="atLeast" w:val="561"/>
        </w:trPr>
        <w:tc>
          <w:tcPr>
            <w:tcW w:type="dxa" w:w="2735"/>
            <w:tcBorders>
              <w:right w:color="000000" w:space="0" w:sz="2" w:val="single"/>
            </w:tcBorders>
            <w:shd w:color="auto" w:fill="E5E8EB" w:val="clear"/>
          </w:tcPr>
          <w:p>
            <w:pPr>
              <w:pStyle w:val="TableParagraph"/>
              <w:spacing w:before="142"/>
              <w:ind w:left="7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CIUDAD</w:t>
            </w:r>
          </w:p>
        </w:tc>
        <w:tc>
          <w:tcPr>
            <w:tcW w:type="dxa" w:w="2665"/>
            <w:tcBorders>
              <w:left w:color="000000" w:space="0" w:sz="2" w:val="single"/>
              <w:right w:color="000000" w:space="0" w:sz="2" w:val="single"/>
            </w:tcBorders>
            <w:shd w:color="auto" w:fill="E5E8EB" w:val="clear"/>
          </w:tcPr>
          <w:p>
            <w:pPr>
              <w:pStyle w:val="TableParagraph"/>
              <w:spacing w:before="142"/>
              <w:rPr>
                <w:sz w:val="24"/>
              </w:rPr>
            </w:pPr>
            <w:r>
              <w:rPr>
                <w:sz w:val="24"/>
              </w:rPr>
              <w:t>OPCIÓN</w:t>
            </w:r>
            <w:r>
              <w:rPr>
                <w:spacing w:val="43"/>
                <w:sz w:val="24"/>
              </w:rPr>
              <w:t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type="dxa" w:w="2665"/>
            <w:tcBorders>
              <w:left w:color="000000" w:space="0" w:sz="2" w:val="single"/>
            </w:tcBorders>
            <w:shd w:color="auto" w:fill="E5E8EB" w:val="clear"/>
          </w:tcPr>
          <w:p>
            <w:pPr>
              <w:pStyle w:val="TableParagraph"/>
              <w:spacing w:before="142"/>
              <w:ind w:right="1"/>
              <w:rPr>
                <w:sz w:val="24"/>
              </w:rPr>
            </w:pPr>
            <w:r>
              <w:rPr>
                <w:w w:val="105"/>
                <w:sz w:val="24"/>
              </w:rPr>
              <w:t>OPCIÓN</w:t>
            </w:r>
            <w:r>
              <w:rPr>
                <w:spacing w:val="-5"/>
                <w:w w:val="105"/>
                <w:sz w:val="24"/>
              </w:rPr>
              <w:t> </w:t>
            </w:r>
            <w:r>
              <w:rPr>
                <w:spacing w:val="-10"/>
                <w:w w:val="105"/>
                <w:sz w:val="24"/>
              </w:rPr>
              <w:t>2</w:t>
            </w:r>
          </w:p>
        </w:tc>
        <w:tc>
          <w:tcPr>
            <w:tcW w:type="dxa" w:w="2735"/>
            <w:shd w:color="auto" w:fill="E5E8EB" w:val="clear"/>
          </w:tcPr>
          <w:p>
            <w:pPr>
              <w:pStyle w:val="TableParagraph"/>
              <w:spacing w:before="142"/>
              <w:ind w:left="0" w:right="1"/>
              <w:rPr>
                <w:sz w:val="24"/>
              </w:rPr>
            </w:pPr>
            <w:r>
              <w:rPr>
                <w:sz w:val="24"/>
              </w:rPr>
              <w:t>OPCIÓN</w:t>
            </w:r>
            <w:r>
              <w:rPr>
                <w:spacing w:val="43"/>
                <w:sz w:val="24"/>
              </w:rPr>
              <w:t> </w:t>
            </w:r>
            <w:r>
              <w:rPr>
                <w:spacing w:val="-10"/>
                <w:sz w:val="24"/>
              </w:rPr>
              <w:t>3</w:t>
            </w:r>
          </w:p>
        </w:tc>
      </w:tr>
      <w:tr>
        <w:trPr>
          <w:trHeight w:hRule="atLeast" w:val="448"/>
        </w:trPr>
        <w:tc>
          <w:tcPr>
            <w:tcW w:type="dxa" w:w="2735"/>
            <w:tcBorders>
              <w:right w:color="000000" w:space="0" w:sz="2" w:val="single"/>
            </w:tcBorders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Morelia</w:t>
            </w:r>
          </w:p>
        </w:tc>
        <w:tc>
          <w:tcPr>
            <w:tcW w:type="dxa" w:w="2665"/>
            <w:tcBorders>
              <w:left w:color="000000" w:space="0" w:sz="2" w:val="single"/>
              <w:right w:color="000000" w:space="0" w:sz="2" w:val="single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Alameda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CH</w:t>
            </w:r>
          </w:p>
        </w:tc>
        <w:tc>
          <w:tcPr>
            <w:tcW w:type="dxa" w:w="2665"/>
            <w:tcBorders>
              <w:left w:color="000000" w:space="0" w:sz="2" w:val="single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Alameda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CH</w:t>
            </w:r>
          </w:p>
        </w:tc>
        <w:tc>
          <w:tcPr>
            <w:tcW w:type="dxa" w:w="2735"/>
          </w:tcPr>
          <w:p>
            <w:pPr>
              <w:pStyle w:val="TableParagraph"/>
              <w:ind w:left="0" w:right="1"/>
              <w:rPr>
                <w:sz w:val="22"/>
              </w:rPr>
            </w:pPr>
            <w:r>
              <w:rPr>
                <w:spacing w:val="-2"/>
                <w:sz w:val="22"/>
              </w:rPr>
              <w:t>Alameda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CH</w:t>
            </w:r>
          </w:p>
        </w:tc>
      </w:tr>
      <w:tr>
        <w:trPr>
          <w:trHeight w:hRule="atLeast" w:val="448"/>
        </w:trPr>
        <w:tc>
          <w:tcPr>
            <w:tcW w:type="dxa" w:w="2735"/>
            <w:tcBorders>
              <w:right w:color="000000" w:space="0" w:sz="2" w:val="single"/>
            </w:tcBorders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sz w:val="22"/>
              </w:rPr>
              <w:t>Guadalajara</w:t>
            </w:r>
          </w:p>
        </w:tc>
        <w:tc>
          <w:tcPr>
            <w:tcW w:type="dxa" w:w="2665"/>
            <w:tcBorders>
              <w:left w:color="000000" w:space="0" w:sz="2" w:val="single"/>
              <w:right w:color="000000" w:space="0" w:sz="2" w:val="single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Plaza</w:t>
            </w:r>
          </w:p>
        </w:tc>
        <w:tc>
          <w:tcPr>
            <w:tcW w:type="dxa" w:w="2665"/>
            <w:tcBorders>
              <w:left w:color="000000" w:space="0" w:sz="2" w:val="single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z w:val="22"/>
              </w:rPr>
              <w:t>De</w:t>
            </w:r>
            <w:r>
              <w:rPr>
                <w:spacing w:val="-2"/>
                <w:sz w:val="22"/>
              </w:rPr>
              <w:t> Mendoza</w:t>
            </w:r>
          </w:p>
        </w:tc>
        <w:tc>
          <w:tcPr>
            <w:tcW w:type="dxa" w:w="2735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pacing w:val="-2"/>
                <w:sz w:val="22"/>
              </w:rPr>
              <w:t>Morales</w:t>
            </w:r>
          </w:p>
        </w:tc>
      </w:tr>
      <w:tr>
        <w:trPr>
          <w:trHeight w:hRule="atLeast" w:val="448"/>
        </w:trPr>
        <w:tc>
          <w:tcPr>
            <w:tcW w:type="dxa" w:w="2735"/>
            <w:tcBorders>
              <w:right w:color="000000" w:space="0" w:sz="2" w:val="single"/>
            </w:tcBorders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Guanajuato</w:t>
            </w:r>
          </w:p>
        </w:tc>
        <w:tc>
          <w:tcPr>
            <w:tcW w:type="dxa" w:w="2665"/>
            <w:tcBorders>
              <w:left w:color="000000" w:space="0" w:sz="2" w:val="single"/>
              <w:right w:color="000000" w:space="0" w:sz="2" w:val="single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Gran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-2"/>
                <w:sz w:val="22"/>
              </w:rPr>
              <w:t>Plaza</w:t>
            </w:r>
          </w:p>
        </w:tc>
        <w:tc>
          <w:tcPr>
            <w:tcW w:type="dxa" w:w="2665"/>
            <w:tcBorders>
              <w:left w:color="000000" w:space="0" w:sz="2" w:val="single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z w:val="22"/>
              </w:rPr>
              <w:t>Holiday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Inn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Express</w:t>
            </w:r>
          </w:p>
        </w:tc>
        <w:tc>
          <w:tcPr>
            <w:tcW w:type="dxa" w:w="2735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z w:val="22"/>
              </w:rPr>
              <w:t>Holiday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Inn</w:t>
            </w:r>
            <w:r>
              <w:rPr>
                <w:spacing w:val="3"/>
                <w:sz w:val="22"/>
              </w:rPr>
              <w:t> </w:t>
            </w:r>
            <w:r>
              <w:rPr>
                <w:spacing w:val="-2"/>
                <w:sz w:val="22"/>
              </w:rPr>
              <w:t>Express</w:t>
            </w:r>
          </w:p>
        </w:tc>
      </w:tr>
      <w:tr>
        <w:trPr>
          <w:trHeight w:hRule="atLeast" w:val="448"/>
        </w:trPr>
        <w:tc>
          <w:tcPr>
            <w:tcW w:type="dxa" w:w="2735"/>
            <w:tcBorders>
              <w:right w:color="000000" w:space="0" w:sz="2" w:val="single"/>
            </w:tcBorders>
          </w:tcPr>
          <w:p>
            <w:pPr>
              <w:pStyle w:val="TableParagraph"/>
              <w:ind w:left="78"/>
              <w:jc w:val="left"/>
              <w:rPr>
                <w:sz w:val="22"/>
              </w:rPr>
            </w:pPr>
            <w:r>
              <w:rPr>
                <w:sz w:val="22"/>
              </w:rPr>
              <w:t>San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Miguel</w:t>
            </w:r>
            <w:r>
              <w:rPr>
                <w:spacing w:val="-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Allende</w:t>
            </w:r>
          </w:p>
        </w:tc>
        <w:tc>
          <w:tcPr>
            <w:tcW w:type="dxa" w:w="2665"/>
            <w:tcBorders>
              <w:left w:color="000000" w:space="0" w:sz="2" w:val="single"/>
              <w:right w:color="000000" w:space="0" w:sz="2" w:val="single"/>
            </w:tcBorders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Hacienda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Monteverde</w:t>
            </w:r>
          </w:p>
        </w:tc>
        <w:tc>
          <w:tcPr>
            <w:tcW w:type="dxa" w:w="2665"/>
            <w:tcBorders>
              <w:left w:color="000000" w:space="0" w:sz="2" w:val="single"/>
            </w:tcBorders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z w:val="22"/>
              </w:rPr>
              <w:t>Imperio</w:t>
            </w:r>
            <w:r>
              <w:rPr>
                <w:spacing w:val="15"/>
                <w:sz w:val="22"/>
              </w:rPr>
              <w:t> </w:t>
            </w:r>
            <w:r>
              <w:rPr>
                <w:spacing w:val="-2"/>
                <w:sz w:val="22"/>
              </w:rPr>
              <w:t>Angeles</w:t>
            </w:r>
          </w:p>
        </w:tc>
        <w:tc>
          <w:tcPr>
            <w:tcW w:type="dxa" w:w="2735"/>
          </w:tcPr>
          <w:p>
            <w:pPr>
              <w:pStyle w:val="TableParagraph"/>
              <w:ind w:right="1"/>
              <w:rPr>
                <w:sz w:val="22"/>
              </w:rPr>
            </w:pPr>
            <w:r>
              <w:rPr>
                <w:sz w:val="22"/>
              </w:rPr>
              <w:t>Casa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Primavera</w:t>
            </w:r>
          </w:p>
        </w:tc>
      </w:tr>
    </w:tbl>
    <w:p>
      <w:pPr>
        <w:spacing w:before="399"/>
        <w:ind w:firstLine="0" w:left="373" w:right="0"/>
        <w:jc w:val="left"/>
        <w:rPr>
          <w:sz w:val="40"/>
        </w:rPr>
      </w:pPr>
      <w:r>
        <w:rPr>
          <w:color w:val="059ED8"/>
          <w:sz w:val="40"/>
        </w:rPr>
        <w:t>NOTAS</w:t>
      </w:r>
      <w:r>
        <w:rPr>
          <w:color w:val="059ED8"/>
          <w:spacing w:val="-22"/>
          <w:sz w:val="40"/>
        </w:rPr>
        <w:t> </w:t>
      </w:r>
      <w:r>
        <w:rPr>
          <w:color w:val="059ED8"/>
          <w:spacing w:val="-2"/>
          <w:sz w:val="40"/>
        </w:rPr>
        <w:t>IMPORTANTES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208" w:line="285" w:lineRule="auto"/>
        <w:ind w:hanging="360" w:left="719" w:right="416"/>
        <w:jc w:val="left"/>
        <w:rPr>
          <w:color w:val="020203"/>
          <w:sz w:val="22"/>
        </w:rPr>
      </w:pPr>
      <w:r>
        <w:rPr>
          <w:color w:val="020203"/>
          <w:sz w:val="22"/>
        </w:rPr>
        <w:t>Hay pickup desde ciertos hoteles, favor solicitar esta información a su ejecutivo, ya que el alojamiento en cdmx no está incluido y podrían reservarlo en cualquiera de esas opciones. Nuestros ejecutivos pueden ofrecer los servicios en </w:t>
      </w:r>
      <w:r>
        <w:rPr>
          <w:color w:val="020203"/>
          <w:spacing w:val="-2"/>
          <w:sz w:val="22"/>
        </w:rPr>
        <w:t>cdmx.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0" w:line="250" w:lineRule="exact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Punto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encuentro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ubicado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Av.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8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República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154,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Col.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Tabacalera,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CP</w:t>
      </w:r>
      <w:r>
        <w:rPr>
          <w:color w:val="020203"/>
          <w:spacing w:val="-7"/>
          <w:sz w:val="22"/>
        </w:rPr>
        <w:t> </w:t>
      </w:r>
      <w:r>
        <w:rPr>
          <w:color w:val="020203"/>
          <w:sz w:val="22"/>
        </w:rPr>
        <w:t>06030</w:t>
      </w:r>
      <w:r>
        <w:rPr>
          <w:color w:val="020203"/>
          <w:spacing w:val="-7"/>
          <w:sz w:val="22"/>
        </w:rPr>
        <w:t> </w:t>
      </w:r>
      <w:r>
        <w:rPr>
          <w:color w:val="020203"/>
          <w:spacing w:val="-2"/>
          <w:sz w:val="22"/>
        </w:rPr>
        <w:t>Cdmx.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Los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pasajeros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deben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llegar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por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menos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una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noche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antes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fechas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salida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la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ciudad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2"/>
          <w:sz w:val="22"/>
        </w:rPr>
        <w:t> México.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Precios sujetos a cambio y disponibilidad al momento de </w:t>
      </w:r>
      <w:r>
        <w:rPr>
          <w:color w:val="020203"/>
          <w:spacing w:val="-2"/>
          <w:sz w:val="22"/>
        </w:rPr>
        <w:t>reservar.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Todos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los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precios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aplican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mínimo</w:t>
      </w:r>
      <w:r>
        <w:rPr>
          <w:color w:val="020203"/>
          <w:spacing w:val="-2"/>
          <w:sz w:val="22"/>
        </w:rPr>
        <w:t> </w:t>
      </w:r>
      <w:r>
        <w:rPr>
          <w:color w:val="020203"/>
          <w:sz w:val="22"/>
        </w:rPr>
        <w:t>2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No se incluyen servicios ni</w:t>
      </w:r>
      <w:r>
        <w:rPr>
          <w:color w:val="020203"/>
          <w:spacing w:val="1"/>
          <w:sz w:val="22"/>
        </w:rPr>
        <w:t> </w:t>
      </w:r>
      <w:r>
        <w:rPr>
          <w:color w:val="020203"/>
          <w:sz w:val="22"/>
        </w:rPr>
        <w:t>hospedaje en Ciudad de </w:t>
      </w:r>
      <w:r>
        <w:rPr>
          <w:color w:val="020203"/>
          <w:spacing w:val="-2"/>
          <w:sz w:val="22"/>
        </w:rPr>
        <w:t>México.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Precios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solo</w:t>
      </w:r>
      <w:r>
        <w:rPr>
          <w:color w:val="020203"/>
          <w:spacing w:val="-4"/>
          <w:sz w:val="22"/>
        </w:rPr>
        <w:t> </w:t>
      </w:r>
      <w:r>
        <w:rPr>
          <w:color w:val="020203"/>
          <w:sz w:val="22"/>
        </w:rPr>
        <w:t>aplican</w:t>
      </w:r>
      <w:r>
        <w:rPr>
          <w:color w:val="020203"/>
          <w:spacing w:val="-5"/>
          <w:sz w:val="22"/>
        </w:rPr>
        <w:t> </w:t>
      </w:r>
      <w:r>
        <w:rPr>
          <w:color w:val="020203"/>
          <w:sz w:val="22"/>
        </w:rPr>
        <w:t>a</w:t>
      </w:r>
      <w:r>
        <w:rPr>
          <w:color w:val="020203"/>
          <w:spacing w:val="-4"/>
          <w:sz w:val="22"/>
        </w:rPr>
        <w:t> </w:t>
      </w:r>
      <w:r>
        <w:rPr>
          <w:color w:val="020203"/>
          <w:spacing w:val="-2"/>
          <w:sz w:val="22"/>
        </w:rPr>
        <w:t>mexicanos.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En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caso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requerir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servicios en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Ciudad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México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favor consultar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1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1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ListParagraph"/>
        <w:numPr>
          <w:ilvl w:val="0"/>
          <w:numId w:val="1"/>
        </w:numPr>
        <w:tabs>
          <w:tab w:leader="none" w:pos="719" w:val="left"/>
        </w:tabs>
        <w:spacing w:after="0" w:before="47" w:line="240" w:lineRule="auto"/>
        <w:ind w:hanging="359" w:left="719" w:right="0"/>
        <w:jc w:val="left"/>
        <w:rPr>
          <w:color w:val="020203"/>
          <w:sz w:val="22"/>
        </w:rPr>
      </w:pPr>
      <w:r>
        <w:rPr>
          <w:color w:val="020203"/>
          <w:sz w:val="22"/>
        </w:rPr>
        <w:t>Para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personas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mayores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de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70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años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aplica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suplemento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el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seguro.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Favor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revisar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con</w:t>
      </w:r>
      <w:r>
        <w:rPr>
          <w:color w:val="020203"/>
          <w:spacing w:val="-3"/>
          <w:sz w:val="22"/>
        </w:rPr>
        <w:t> </w:t>
      </w:r>
      <w:r>
        <w:rPr>
          <w:color w:val="020203"/>
          <w:sz w:val="22"/>
        </w:rPr>
        <w:t>su</w:t>
      </w:r>
      <w:r>
        <w:rPr>
          <w:color w:val="020203"/>
          <w:spacing w:val="-3"/>
          <w:sz w:val="22"/>
        </w:rPr>
        <w:t> </w:t>
      </w:r>
      <w:r>
        <w:rPr>
          <w:color w:val="020203"/>
          <w:spacing w:val="-2"/>
          <w:sz w:val="22"/>
        </w:rPr>
        <w:t>ejecutivo.</w:t>
      </w:r>
    </w:p>
    <w:p>
      <w:pPr>
        <w:pStyle w:val="BodyText"/>
        <w:spacing w:before="57"/>
      </w:pPr>
    </w:p>
    <w:p>
      <w:pPr>
        <w:pStyle w:val="BodyText"/>
        <w:spacing w:before="1"/>
        <w:ind w:left="370"/>
      </w:pPr>
      <w:r>
        <w:rPr>
          <w:color w:val="020203"/>
        </w:rPr>
        <w:t>Vigencia</w:t>
      </w:r>
      <w:r>
        <w:rPr>
          <w:color w:val="020203"/>
          <w:spacing w:val="16"/>
        </w:rPr>
        <w:t> </w:t>
      </w:r>
      <w:r>
        <w:rPr>
          <w:color w:val="020203"/>
        </w:rPr>
        <w:t>22</w:t>
      </w:r>
      <w:r>
        <w:rPr>
          <w:color w:val="020203"/>
          <w:spacing w:val="17"/>
        </w:rPr>
        <w:t> </w:t>
      </w:r>
      <w:r>
        <w:rPr>
          <w:color w:val="020203"/>
        </w:rPr>
        <w:t>noviembre</w:t>
      </w:r>
      <w:r>
        <w:rPr>
          <w:color w:val="020203"/>
          <w:spacing w:val="17"/>
        </w:rPr>
        <w:t> </w:t>
      </w:r>
      <w:r>
        <w:rPr>
          <w:color w:val="020203"/>
          <w:spacing w:val="-4"/>
        </w:rPr>
        <w:t>2026.</w:t>
      </w:r>
    </w:p>
    <w:sectPr>
      <w:pgSz w:h="15840" w:w="12240"/>
      <w:pgMar w:bottom="1380" w:footer="1185" w:header="0" w:left="360" w:right="360" w:top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396352">
          <wp:simplePos x="0" y="0"/>
          <wp:positionH relativeFrom="page">
            <wp:posOffset>3272396</wp:posOffset>
          </wp:positionH>
          <wp:positionV relativeFrom="page">
            <wp:posOffset>9178811</wp:posOffset>
          </wp:positionV>
          <wp:extent cx="1083602" cy="429374"/>
          <wp:effectExtent l="0" t="0" r="0" b="0"/>
          <wp:wrapNone/>
          <wp:docPr id="11" name="Image 1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83602" cy="4293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19" w:hanging="360"/>
      </w:pPr>
      <w:rPr>
        <w:rFonts w:hint="default" w:ascii="Times New Roman" w:hAnsi="Times New Roman" w:eastAsia="Times New Roman" w:cs="Times New Roman"/>
        <w:spacing w:val="0"/>
        <w:w w:val="11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880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960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040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2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80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60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60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2760" w:right="28"/>
      <w:jc w:val="center"/>
    </w:pPr>
    <w:rPr>
      <w:rFonts w:ascii="Times New Roman" w:hAnsi="Times New Roman" w:eastAsia="Times New Roman" w:cs="Times New Roman"/>
      <w:sz w:val="68"/>
      <w:szCs w:val="6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7"/>
      <w:ind w:left="719" w:hanging="35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97"/>
      <w:ind w:left="1"/>
      <w:jc w:val="center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2025-12-23T21:53:45Z</dcterms:created>
  <dcterms:modified xsi:type="dcterms:W3CDTF">2025-12-23T21:53:45Z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Created" pid="2">
    <vt:filetime>2025-12-23T00:00:00Z</vt:filetime>
  </property>
  <property fmtid="{D5CDD505-2E9C-101B-9397-08002B2CF9AE}" name="Creator" pid="3">
    <vt:lpwstr>Adobe InDesign 20.5 (Windows)</vt:lpwstr>
  </property>
  <property fmtid="{D5CDD505-2E9C-101B-9397-08002B2CF9AE}" name="LastSaved" pid="4">
    <vt:filetime>2025-12-23T00:00:00Z</vt:filetime>
  </property>
  <property fmtid="{D5CDD505-2E9C-101B-9397-08002B2CF9AE}" name="NXPowerLiteLastOptimized" pid="5">
    <vt:lpwstr>111355</vt:lpwstr>
  </property>
  <property fmtid="{D5CDD505-2E9C-101B-9397-08002B2CF9AE}" name="NXPowerLiteSettings" pid="6">
    <vt:lpwstr>C7000400038000</vt:lpwstr>
  </property>
  <property fmtid="{D5CDD505-2E9C-101B-9397-08002B2CF9AE}" name="NXPowerLiteVersion" pid="7">
    <vt:lpwstr>S10.9.4</vt:lpwstr>
  </property>
  <property fmtid="{D5CDD505-2E9C-101B-9397-08002B2CF9AE}" name="Producer" pid="8">
    <vt:lpwstr>Adobe PDF Library 17.0</vt:lpwstr>
  </property>
</Properties>
</file>