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99"/>
        <w:rPr>
          <w:sz w:val="66"/>
        </w:rPr>
      </w:pPr>
      <w:r>
        <w:rPr>
          <w:sz w:val="66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9" w:lineRule="auto"/>
      </w:pPr>
      <w:r>
        <w:rPr>
          <w:color w:val="059ED8"/>
        </w:rPr>
        <w:t>DESCUBRE </w:t>
      </w:r>
      <w:r>
        <w:rPr>
          <w:color w:val="059ED8"/>
        </w:rPr>
        <w:t>OTTAWA </w:t>
      </w:r>
      <w:r>
        <w:rPr>
          <w:color w:val="059ED8"/>
          <w:w w:val="105"/>
        </w:rPr>
        <w:t>2025 - 2026</w:t>
      </w:r>
    </w:p>
    <w:p>
      <w:pPr>
        <w:spacing w:before="262"/>
        <w:ind w:firstLine="0" w:left="3226" w:right="481"/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allowOverlap="1" behindDoc="1" distB="0" distL="0" distR="0" distT="0" layoutInCell="1" locked="0" relativeHeight="487446016" simplePos="0">
                <wp:simplePos x="0" y="0"/>
                <wp:positionH relativeFrom="page">
                  <wp:posOffset>5190350</wp:posOffset>
                </wp:positionH>
                <wp:positionV relativeFrom="paragraph">
                  <wp:posOffset>200606</wp:posOffset>
                </wp:positionV>
                <wp:extent cx="1270" cy="10858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8585" w="0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mc:AlternateContent>
          <mc:Choice Requires="wps">
            <w:drawing>
              <wp:anchor allowOverlap="1" behindDoc="1" distB="0" distL="0" distR="0" distT="0" layoutInCell="1" locked="0" relativeHeight="487446528" simplePos="0">
                <wp:simplePos x="0" y="0"/>
                <wp:positionH relativeFrom="page">
                  <wp:posOffset>3910549</wp:posOffset>
                </wp:positionH>
                <wp:positionV relativeFrom="paragraph">
                  <wp:posOffset>200606</wp:posOffset>
                </wp:positionV>
                <wp:extent cx="1270" cy="10858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8585" w="0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pacing w:val="-2"/>
          <w:sz w:val="24"/>
        </w:rPr>
        <w:t>OTTAWA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PARQUE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OMEGA</w:t>
      </w:r>
      <w:r>
        <w:rPr>
          <w:spacing w:val="67"/>
          <w:sz w:val="24"/>
        </w:rPr>
        <w:t> </w:t>
      </w:r>
      <w:r>
        <w:rPr>
          <w:spacing w:val="-2"/>
          <w:sz w:val="24"/>
        </w:rPr>
        <w:t>MONTEBELLO</w:t>
      </w:r>
    </w:p>
    <w:p>
      <w:pPr>
        <w:pStyle w:val="BodyText"/>
      </w:pPr>
    </w:p>
    <w:p>
      <w:pPr>
        <w:pStyle w:val="BodyText"/>
        <w:spacing w:before="30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2307600</wp:posOffset>
                </wp:positionH>
                <wp:positionV relativeFrom="paragraph">
                  <wp:posOffset>180490</wp:posOffset>
                </wp:positionV>
                <wp:extent cx="489966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89966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899660">
                              <a:moveTo>
                                <a:pt x="0" y="0"/>
                              </a:moveTo>
                              <a:lnTo>
                                <a:pt x="48995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101"/>
        <w:ind w:firstLine="0" w:left="3226" w:right="486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4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2"/>
        <w:ind w:firstLine="0" w:left="3226" w:right="485"/>
        <w:jc w:val="center"/>
        <w:rPr>
          <w:sz w:val="18"/>
        </w:rPr>
      </w:pPr>
      <w:r>
        <w:rPr>
          <w:sz w:val="18"/>
        </w:rPr>
        <w:t>Salidas</w:t>
      </w:r>
      <w:r>
        <w:rPr>
          <w:spacing w:val="-5"/>
          <w:sz w:val="18"/>
        </w:rPr>
        <w:t> </w:t>
      </w:r>
      <w:r>
        <w:rPr>
          <w:sz w:val="18"/>
        </w:rPr>
        <w:t>diarias</w:t>
      </w:r>
      <w:r>
        <w:rPr>
          <w:spacing w:val="-5"/>
          <w:sz w:val="18"/>
        </w:rPr>
        <w:t> </w:t>
      </w:r>
      <w:r>
        <w:rPr>
          <w:sz w:val="18"/>
        </w:rPr>
        <w:t>del</w:t>
      </w:r>
      <w:r>
        <w:rPr>
          <w:spacing w:val="-5"/>
          <w:sz w:val="18"/>
        </w:rPr>
        <w:t> </w:t>
      </w:r>
      <w:r>
        <w:rPr>
          <w:sz w:val="18"/>
        </w:rPr>
        <w:t>01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noviembre</w:t>
      </w:r>
      <w:r>
        <w:rPr>
          <w:spacing w:val="-5"/>
          <w:sz w:val="18"/>
        </w:rPr>
        <w:t> </w:t>
      </w:r>
      <w:r>
        <w:rPr>
          <w:sz w:val="18"/>
        </w:rPr>
        <w:t>al</w:t>
      </w:r>
      <w:r>
        <w:rPr>
          <w:spacing w:val="-5"/>
          <w:sz w:val="18"/>
        </w:rPr>
        <w:t> </w:t>
      </w:r>
      <w:r>
        <w:rPr>
          <w:sz w:val="18"/>
        </w:rPr>
        <w:t>18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diciembre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2025</w:t>
      </w:r>
      <w:r>
        <w:rPr>
          <w:spacing w:val="-5"/>
          <w:sz w:val="18"/>
        </w:rPr>
        <w:t> </w:t>
      </w:r>
      <w:r>
        <w:rPr>
          <w:sz w:val="18"/>
        </w:rPr>
        <w:t>y</w:t>
      </w:r>
      <w:r>
        <w:rPr>
          <w:spacing w:val="-4"/>
          <w:sz w:val="18"/>
        </w:rPr>
        <w:t> </w:t>
      </w:r>
      <w:r>
        <w:rPr>
          <w:sz w:val="18"/>
        </w:rPr>
        <w:t>del</w:t>
      </w:r>
      <w:r>
        <w:rPr>
          <w:spacing w:val="-5"/>
          <w:sz w:val="18"/>
        </w:rPr>
        <w:t> </w:t>
      </w:r>
      <w:r>
        <w:rPr>
          <w:sz w:val="18"/>
        </w:rPr>
        <w:t>03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enero</w:t>
      </w:r>
      <w:r>
        <w:rPr>
          <w:spacing w:val="-5"/>
          <w:sz w:val="18"/>
        </w:rPr>
        <w:t> </w:t>
      </w:r>
      <w:r>
        <w:rPr>
          <w:sz w:val="18"/>
        </w:rPr>
        <w:t>al</w:t>
      </w:r>
      <w:r>
        <w:rPr>
          <w:spacing w:val="-5"/>
          <w:sz w:val="18"/>
        </w:rPr>
        <w:t> </w:t>
      </w:r>
      <w:r>
        <w:rPr>
          <w:sz w:val="18"/>
        </w:rPr>
        <w:t>30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abril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2026.</w:t>
      </w:r>
    </w:p>
    <w:p>
      <w:pPr>
        <w:pStyle w:val="BodyText"/>
        <w:spacing w:before="2"/>
        <w:rPr>
          <w:sz w:val="11"/>
        </w:rPr>
      </w:pPr>
      <w:r>
        <w:rPr>
          <w:sz w:val="11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2307600</wp:posOffset>
                </wp:positionH>
                <wp:positionV relativeFrom="paragraph">
                  <wp:posOffset>97269</wp:posOffset>
                </wp:positionV>
                <wp:extent cx="489966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89966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899660">
                              <a:moveTo>
                                <a:pt x="0" y="0"/>
                              </a:moveTo>
                              <a:lnTo>
                                <a:pt x="48995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249"/>
        <w:rPr>
          <w:sz w:val="40"/>
        </w:rPr>
      </w:pPr>
    </w:p>
    <w:p>
      <w:pPr>
        <w:pStyle w:val="Heading1"/>
        <w:ind w:left="3126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117"/>
        <w:rPr>
          <w:sz w:val="40"/>
        </w:rPr>
      </w:pPr>
    </w:p>
    <w:p>
      <w:pPr>
        <w:pStyle w:val="BodyText"/>
        <w:ind w:left="3120"/>
        <w:jc w:val="both"/>
      </w:pPr>
      <w:r>
        <w:rPr>
          <w:w w:val="105"/>
        </w:rPr>
        <w:t>Dia</w:t>
      </w:r>
      <w:r>
        <w:rPr>
          <w:spacing w:val="-11"/>
          <w:w w:val="105"/>
        </w:rPr>
        <w:t> </w:t>
      </w:r>
      <w:r>
        <w:rPr>
          <w:w w:val="105"/>
        </w:rPr>
        <w:t>1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Ottawa</w:t>
      </w:r>
    </w:p>
    <w:p>
      <w:pPr>
        <w:pStyle w:val="BodyText"/>
        <w:spacing w:before="10" w:line="249" w:lineRule="auto"/>
        <w:ind w:left="3120" w:right="376"/>
        <w:jc w:val="both"/>
      </w:pPr>
      <w:r>
        <w:rPr/>
        <w:t>Llegada, recepción y traslada hasta su hotel céntrico. Explicaciones sobre el programa en camino. Asistencia para el check in, tiempo libre y alojamiento.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1"/>
      </w:pPr>
    </w:p>
    <w:p>
      <w:pPr>
        <w:pStyle w:val="BodyText"/>
        <w:ind w:left="3165"/>
        <w:jc w:val="both"/>
      </w:pPr>
      <w:r>
        <w:rPr/>
        <w:t>Dia</w:t>
      </w:r>
      <w:r>
        <w:rPr>
          <w:spacing w:val="8"/>
        </w:rPr>
        <w:t> </w:t>
      </w:r>
      <w:r>
        <w:rPr/>
        <w:t>2</w:t>
      </w:r>
      <w:r>
        <w:rPr>
          <w:spacing w:val="8"/>
        </w:rPr>
        <w:t> </w:t>
      </w:r>
      <w:r>
        <w:rPr/>
        <w:t>-</w:t>
      </w:r>
      <w:r>
        <w:rPr>
          <w:spacing w:val="9"/>
        </w:rPr>
        <w:t> </w:t>
      </w:r>
      <w:r>
        <w:rPr/>
        <w:t>Ottawa</w:t>
      </w:r>
      <w:r>
        <w:rPr>
          <w:spacing w:val="8"/>
        </w:rPr>
        <w:t> </w:t>
      </w:r>
      <w:r>
        <w:rPr/>
        <w:t>/</w:t>
      </w:r>
      <w:r>
        <w:rPr>
          <w:spacing w:val="9"/>
        </w:rPr>
        <w:t> </w:t>
      </w:r>
      <w:r>
        <w:rPr/>
        <w:t>Tour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2"/>
        </w:rPr>
        <w:t>Ciudad</w:t>
      </w:r>
    </w:p>
    <w:p>
      <w:pPr>
        <w:pStyle w:val="BodyText"/>
        <w:spacing w:before="10" w:line="249" w:lineRule="auto"/>
        <w:ind w:left="3120" w:right="376"/>
        <w:jc w:val="both"/>
      </w:pPr>
      <w:r>
        <w:rPr/>
        <w:t>La capital canadiense nos sorprenderá por su clásica arquitectura de influencia británica y su buen gusto de sus floridos jardines. El Canal Rideau construido bajo consejo del Duque de Wellington para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defensa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Capital,</w:t>
      </w:r>
      <w:r>
        <w:rPr>
          <w:spacing w:val="-4"/>
        </w:rPr>
        <w:t> </w:t>
      </w:r>
      <w:r>
        <w:rPr/>
        <w:t>es</w:t>
      </w:r>
      <w:r>
        <w:rPr>
          <w:spacing w:val="-4"/>
        </w:rPr>
        <w:t> </w:t>
      </w:r>
      <w:r>
        <w:rPr/>
        <w:t>hoy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lugar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esparcimiento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agrega</w:t>
      </w:r>
      <w:r>
        <w:rPr>
          <w:spacing w:val="-4"/>
        </w:rPr>
        <w:t> </w:t>
      </w:r>
      <w:r>
        <w:rPr/>
        <w:t>espacios</w:t>
      </w:r>
      <w:r>
        <w:rPr>
          <w:spacing w:val="-4"/>
        </w:rPr>
        <w:t> </w:t>
      </w:r>
      <w:r>
        <w:rPr/>
        <w:t>verdes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floridos a los ya numerosos en Ottawa. En sus márgenes se encuentran las más bonitas flores y es hoy una gran</w:t>
      </w:r>
      <w:r>
        <w:rPr>
          <w:spacing w:val="37"/>
        </w:rPr>
        <w:t> </w:t>
      </w:r>
      <w:r>
        <w:rPr/>
        <w:t>atracción</w:t>
      </w:r>
      <w:r>
        <w:rPr>
          <w:spacing w:val="37"/>
        </w:rPr>
        <w:t> </w:t>
      </w:r>
      <w:r>
        <w:rPr/>
        <w:t>turística</w:t>
      </w:r>
      <w:r>
        <w:rPr>
          <w:spacing w:val="37"/>
        </w:rPr>
        <w:t> </w:t>
      </w:r>
      <w:r>
        <w:rPr/>
        <w:t>que</w:t>
      </w:r>
      <w:r>
        <w:rPr>
          <w:spacing w:val="37"/>
        </w:rPr>
        <w:t> </w:t>
      </w:r>
      <w:r>
        <w:rPr/>
        <w:t>muchos</w:t>
      </w:r>
      <w:r>
        <w:rPr>
          <w:spacing w:val="37"/>
        </w:rPr>
        <w:t> </w:t>
      </w:r>
      <w:r>
        <w:rPr/>
        <w:t>habitantes</w:t>
      </w:r>
      <w:r>
        <w:rPr>
          <w:spacing w:val="37"/>
        </w:rPr>
        <w:t> </w:t>
      </w:r>
      <w:r>
        <w:rPr/>
        <w:t>del</w:t>
      </w:r>
      <w:r>
        <w:rPr>
          <w:spacing w:val="37"/>
        </w:rPr>
        <w:t> </w:t>
      </w:r>
      <w:r>
        <w:rPr/>
        <w:t>lugar</w:t>
      </w:r>
      <w:r>
        <w:rPr>
          <w:spacing w:val="37"/>
        </w:rPr>
        <w:t> </w:t>
      </w:r>
      <w:r>
        <w:rPr/>
        <w:t>usan</w:t>
      </w:r>
      <w:r>
        <w:rPr>
          <w:spacing w:val="37"/>
        </w:rPr>
        <w:t> </w:t>
      </w:r>
      <w:r>
        <w:rPr/>
        <w:t>en</w:t>
      </w:r>
      <w:r>
        <w:rPr>
          <w:spacing w:val="37"/>
        </w:rPr>
        <w:t> </w:t>
      </w:r>
      <w:r>
        <w:rPr/>
        <w:t>invierno</w:t>
      </w:r>
      <w:r>
        <w:rPr>
          <w:spacing w:val="37"/>
        </w:rPr>
        <w:t> </w:t>
      </w:r>
      <w:r>
        <w:rPr/>
        <w:t>para</w:t>
      </w:r>
      <w:r>
        <w:rPr>
          <w:spacing w:val="37"/>
        </w:rPr>
        <w:t> </w:t>
      </w:r>
      <w:r>
        <w:rPr/>
        <w:t>patinar</w:t>
      </w:r>
      <w:r>
        <w:rPr>
          <w:spacing w:val="37"/>
        </w:rPr>
        <w:t> </w:t>
      </w:r>
      <w:r>
        <w:rPr/>
        <w:t>por</w:t>
      </w:r>
      <w:r>
        <w:rPr>
          <w:spacing w:val="37"/>
        </w:rPr>
        <w:t> </w:t>
      </w:r>
      <w:r>
        <w:rPr/>
        <w:t>sus aguas congeladas para llegar a su trabajo. En los límites del barrio de las embajadas resaltan las residencias</w:t>
      </w:r>
      <w:r>
        <w:rPr>
          <w:spacing w:val="21"/>
        </w:rPr>
        <w:t> </w:t>
      </w:r>
      <w:r>
        <w:rPr/>
        <w:t>del</w:t>
      </w:r>
      <w:r>
        <w:rPr>
          <w:spacing w:val="21"/>
        </w:rPr>
        <w:t> </w:t>
      </w:r>
      <w:r>
        <w:rPr/>
        <w:t>Primer</w:t>
      </w:r>
      <w:r>
        <w:rPr>
          <w:spacing w:val="21"/>
        </w:rPr>
        <w:t> </w:t>
      </w:r>
      <w:r>
        <w:rPr/>
        <w:t>Ministro</w:t>
      </w:r>
      <w:r>
        <w:rPr>
          <w:spacing w:val="21"/>
        </w:rPr>
        <w:t> </w:t>
      </w:r>
      <w:r>
        <w:rPr/>
        <w:t>y</w:t>
      </w:r>
      <w:r>
        <w:rPr>
          <w:spacing w:val="21"/>
        </w:rPr>
        <w:t> </w:t>
      </w:r>
      <w:r>
        <w:rPr/>
        <w:t>del</w:t>
      </w:r>
      <w:r>
        <w:rPr>
          <w:spacing w:val="21"/>
        </w:rPr>
        <w:t> </w:t>
      </w:r>
      <w:r>
        <w:rPr/>
        <w:t>Gobernador</w:t>
      </w:r>
      <w:r>
        <w:rPr>
          <w:spacing w:val="21"/>
        </w:rPr>
        <w:t> </w:t>
      </w:r>
      <w:r>
        <w:rPr/>
        <w:t>General</w:t>
      </w:r>
      <w:r>
        <w:rPr>
          <w:spacing w:val="21"/>
        </w:rPr>
        <w:t> </w:t>
      </w:r>
      <w:r>
        <w:rPr/>
        <w:t>en</w:t>
      </w:r>
      <w:r>
        <w:rPr>
          <w:spacing w:val="21"/>
        </w:rPr>
        <w:t> </w:t>
      </w:r>
      <w:r>
        <w:rPr/>
        <w:t>donde</w:t>
      </w:r>
      <w:r>
        <w:rPr>
          <w:spacing w:val="21"/>
        </w:rPr>
        <w:t> </w:t>
      </w:r>
      <w:r>
        <w:rPr/>
        <w:t>paramos</w:t>
      </w:r>
      <w:r>
        <w:rPr>
          <w:spacing w:val="21"/>
        </w:rPr>
        <w:t> </w:t>
      </w:r>
      <w:r>
        <w:rPr/>
        <w:t>para</w:t>
      </w:r>
      <w:r>
        <w:rPr>
          <w:spacing w:val="21"/>
        </w:rPr>
        <w:t> </w:t>
      </w:r>
      <w:r>
        <w:rPr/>
        <w:t>toma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fotos de la Guardia de Honor y de sus bellos jardines. Luego, veremos el Parlamento de Canadá ubicado en</w:t>
      </w:r>
      <w:r>
        <w:rPr>
          <w:spacing w:val="31"/>
        </w:rPr>
        <w:t> </w:t>
      </w:r>
      <w:r>
        <w:rPr/>
        <w:t>la</w:t>
      </w:r>
      <w:r>
        <w:rPr>
          <w:spacing w:val="32"/>
        </w:rPr>
        <w:t> </w:t>
      </w:r>
      <w:r>
        <w:rPr/>
        <w:t>colina</w:t>
      </w:r>
      <w:r>
        <w:rPr>
          <w:spacing w:val="32"/>
        </w:rPr>
        <w:t> </w:t>
      </w:r>
      <w:r>
        <w:rPr/>
        <w:t>parlamentaria,</w:t>
      </w:r>
      <w:r>
        <w:rPr>
          <w:spacing w:val="32"/>
        </w:rPr>
        <w:t> </w:t>
      </w:r>
      <w:r>
        <w:rPr/>
        <w:t>en</w:t>
      </w:r>
      <w:r>
        <w:rPr>
          <w:spacing w:val="32"/>
        </w:rPr>
        <w:t> </w:t>
      </w:r>
      <w:r>
        <w:rPr/>
        <w:t>donde</w:t>
      </w:r>
      <w:r>
        <w:rPr>
          <w:spacing w:val="31"/>
        </w:rPr>
        <w:t> </w:t>
      </w:r>
      <w:r>
        <w:rPr/>
        <w:t>podremos</w:t>
      </w:r>
      <w:r>
        <w:rPr>
          <w:spacing w:val="32"/>
        </w:rPr>
        <w:t> </w:t>
      </w:r>
      <w:r>
        <w:rPr/>
        <w:t>tomar</w:t>
      </w:r>
      <w:r>
        <w:rPr>
          <w:spacing w:val="32"/>
        </w:rPr>
        <w:t> </w:t>
      </w:r>
      <w:r>
        <w:rPr/>
        <w:t>nuestras</w:t>
      </w:r>
      <w:r>
        <w:rPr>
          <w:spacing w:val="32"/>
        </w:rPr>
        <w:t> </w:t>
      </w:r>
      <w:r>
        <w:rPr/>
        <w:t>fotos.</w:t>
      </w:r>
      <w:r>
        <w:rPr>
          <w:spacing w:val="80"/>
          <w:w w:val="150"/>
        </w:rPr>
        <w:t> </w:t>
      </w:r>
      <w:r>
        <w:rPr/>
        <w:t>Le</w:t>
      </w:r>
      <w:r>
        <w:rPr>
          <w:spacing w:val="31"/>
        </w:rPr>
        <w:t> </w:t>
      </w:r>
      <w:r>
        <w:rPr/>
        <w:t>aconsejamos</w:t>
      </w:r>
      <w:r>
        <w:rPr>
          <w:spacing w:val="32"/>
        </w:rPr>
        <w:t> </w:t>
      </w:r>
      <w:r>
        <w:rPr/>
        <w:t>terminar la visita en el mercado B y que es un buen lugar para caminar y hacer compras de recuerdos y procurarse una buena comida. Regreso al hotel. Alojamiento.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9"/>
      </w:pPr>
    </w:p>
    <w:p>
      <w:pPr>
        <w:pStyle w:val="BodyText"/>
        <w:spacing w:before="1"/>
        <w:ind w:left="3120"/>
        <w:jc w:val="both"/>
      </w:pPr>
      <w:r>
        <w:rPr/>
        <w:t>Dia</w:t>
      </w:r>
      <w:r>
        <w:rPr>
          <w:spacing w:val="14"/>
        </w:rPr>
        <w:t> </w:t>
      </w:r>
      <w:r>
        <w:rPr/>
        <w:t>3</w:t>
      </w:r>
      <w:r>
        <w:rPr>
          <w:spacing w:val="15"/>
        </w:rPr>
        <w:t> </w:t>
      </w:r>
      <w:r>
        <w:rPr/>
        <w:t>-</w:t>
      </w:r>
      <w:r>
        <w:rPr>
          <w:spacing w:val="15"/>
        </w:rPr>
        <w:t> </w:t>
      </w:r>
      <w:r>
        <w:rPr/>
        <w:t>Ottawa</w:t>
      </w:r>
      <w:r>
        <w:rPr>
          <w:spacing w:val="15"/>
        </w:rPr>
        <w:t> </w:t>
      </w:r>
      <w:r>
        <w:rPr/>
        <w:t>/</w:t>
      </w:r>
      <w:r>
        <w:rPr>
          <w:spacing w:val="15"/>
        </w:rPr>
        <w:t> </w:t>
      </w:r>
      <w:r>
        <w:rPr/>
        <w:t>Excursión</w:t>
      </w:r>
      <w:r>
        <w:rPr>
          <w:spacing w:val="15"/>
        </w:rPr>
        <w:t> </w:t>
      </w:r>
      <w:r>
        <w:rPr/>
        <w:t>Parque</w:t>
      </w:r>
      <w:r>
        <w:rPr>
          <w:spacing w:val="15"/>
        </w:rPr>
        <w:t> </w:t>
      </w:r>
      <w:r>
        <w:rPr/>
        <w:t>Omega</w:t>
      </w:r>
      <w:r>
        <w:rPr>
          <w:spacing w:val="15"/>
        </w:rPr>
        <w:t> </w:t>
      </w:r>
      <w:r>
        <w:rPr/>
        <w:t>/</w:t>
      </w:r>
      <w:r>
        <w:rPr>
          <w:spacing w:val="15"/>
        </w:rPr>
        <w:t> </w:t>
      </w:r>
      <w:r>
        <w:rPr/>
        <w:t>Montebello</w:t>
      </w:r>
      <w:r>
        <w:rPr>
          <w:spacing w:val="15"/>
        </w:rPr>
        <w:t> </w:t>
      </w:r>
      <w:r>
        <w:rPr/>
        <w:t>(200</w:t>
      </w:r>
      <w:r>
        <w:rPr>
          <w:spacing w:val="15"/>
        </w:rPr>
        <w:t> </w:t>
      </w:r>
      <w:r>
        <w:rPr>
          <w:spacing w:val="-5"/>
        </w:rPr>
        <w:t>Km)</w:t>
      </w:r>
    </w:p>
    <w:p>
      <w:pPr>
        <w:pStyle w:val="BodyText"/>
        <w:spacing w:before="10" w:line="249" w:lineRule="auto"/>
        <w:ind w:left="3120" w:right="376"/>
        <w:jc w:val="both"/>
      </w:pPr>
      <w:r>
        <w:rPr>
          <w:w w:val="105"/>
        </w:rPr>
        <w:t>Una</w:t>
      </w:r>
      <w:r>
        <w:rPr>
          <w:w w:val="105"/>
        </w:rPr>
        <w:t> simpática</w:t>
      </w:r>
      <w:r>
        <w:rPr>
          <w:w w:val="105"/>
        </w:rPr>
        <w:t> excursión</w:t>
      </w:r>
      <w:r>
        <w:rPr>
          <w:w w:val="105"/>
        </w:rPr>
        <w:t> que</w:t>
      </w:r>
      <w:r>
        <w:rPr>
          <w:w w:val="105"/>
        </w:rPr>
        <w:t> nos</w:t>
      </w:r>
      <w:r>
        <w:rPr>
          <w:w w:val="105"/>
        </w:rPr>
        <w:t> llevara</w:t>
      </w:r>
      <w:r>
        <w:rPr>
          <w:w w:val="105"/>
        </w:rPr>
        <w:t> hasta</w:t>
      </w:r>
      <w:r>
        <w:rPr>
          <w:w w:val="105"/>
        </w:rPr>
        <w:t> este</w:t>
      </w:r>
      <w:r>
        <w:rPr>
          <w:w w:val="105"/>
        </w:rPr>
        <w:t> parque</w:t>
      </w:r>
      <w:r>
        <w:rPr>
          <w:w w:val="105"/>
        </w:rPr>
        <w:t> en</w:t>
      </w:r>
      <w:r>
        <w:rPr>
          <w:w w:val="105"/>
        </w:rPr>
        <w:t> donde</w:t>
      </w:r>
      <w:r>
        <w:rPr>
          <w:w w:val="105"/>
        </w:rPr>
        <w:t> podremos</w:t>
      </w:r>
      <w:r>
        <w:rPr>
          <w:w w:val="105"/>
        </w:rPr>
        <w:t> ver</w:t>
      </w:r>
      <w:r>
        <w:rPr>
          <w:w w:val="105"/>
        </w:rPr>
        <w:t> la</w:t>
      </w:r>
      <w:r>
        <w:rPr>
          <w:w w:val="105"/>
        </w:rPr>
        <w:t> fauna canadiense</w:t>
      </w:r>
      <w:r>
        <w:rPr>
          <w:w w:val="105"/>
        </w:rPr>
        <w:t> en</w:t>
      </w:r>
      <w:r>
        <w:rPr>
          <w:w w:val="105"/>
        </w:rPr>
        <w:t> medio</w:t>
      </w:r>
      <w:r>
        <w:rPr>
          <w:w w:val="105"/>
        </w:rPr>
        <w:t> semisalvaje.</w:t>
      </w:r>
      <w:r>
        <w:rPr>
          <w:w w:val="105"/>
        </w:rPr>
        <w:t> Al</w:t>
      </w:r>
      <w:r>
        <w:rPr>
          <w:w w:val="105"/>
        </w:rPr>
        <w:t> llegar</w:t>
      </w:r>
      <w:r>
        <w:rPr>
          <w:w w:val="105"/>
        </w:rPr>
        <w:t> recorreremos</w:t>
      </w:r>
      <w:r>
        <w:rPr>
          <w:w w:val="105"/>
        </w:rPr>
        <w:t> los</w:t>
      </w:r>
      <w:r>
        <w:rPr>
          <w:w w:val="105"/>
        </w:rPr>
        <w:t> senderos</w:t>
      </w:r>
      <w:r>
        <w:rPr>
          <w:w w:val="105"/>
        </w:rPr>
        <w:t> del</w:t>
      </w:r>
      <w:r>
        <w:rPr>
          <w:w w:val="105"/>
        </w:rPr>
        <w:t> parque</w:t>
      </w:r>
      <w:r>
        <w:rPr>
          <w:w w:val="105"/>
        </w:rPr>
        <w:t> y</w:t>
      </w:r>
      <w:r>
        <w:rPr>
          <w:w w:val="105"/>
        </w:rPr>
        <w:t> podremos </w:t>
      </w:r>
      <w:r>
        <w:rPr/>
        <w:t>alimentar a algunos animales con zanahorias que serán entregadas a la entrada. De regreso haremos </w:t>
      </w:r>
      <w:r>
        <w:rPr>
          <w:w w:val="105"/>
        </w:rPr>
        <w:t>una</w:t>
      </w:r>
      <w:r>
        <w:rPr>
          <w:spacing w:val="-3"/>
          <w:w w:val="105"/>
        </w:rPr>
        <w:t> </w:t>
      </w:r>
      <w:r>
        <w:rPr>
          <w:w w:val="105"/>
        </w:rPr>
        <w:t>parada</w:t>
      </w:r>
      <w:r>
        <w:rPr>
          <w:spacing w:val="-3"/>
          <w:w w:val="105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el</w:t>
      </w:r>
      <w:r>
        <w:rPr>
          <w:spacing w:val="-3"/>
          <w:w w:val="105"/>
        </w:rPr>
        <w:t> </w:t>
      </w:r>
      <w:r>
        <w:rPr>
          <w:w w:val="105"/>
        </w:rPr>
        <w:t>famoso</w:t>
      </w:r>
      <w:r>
        <w:rPr>
          <w:spacing w:val="-3"/>
          <w:w w:val="105"/>
        </w:rPr>
        <w:t> </w:t>
      </w:r>
      <w:r>
        <w:rPr>
          <w:w w:val="105"/>
        </w:rPr>
        <w:t>Hotel</w:t>
      </w:r>
      <w:r>
        <w:rPr>
          <w:spacing w:val="-3"/>
          <w:w w:val="105"/>
        </w:rPr>
        <w:t> </w:t>
      </w:r>
      <w:r>
        <w:rPr>
          <w:w w:val="105"/>
        </w:rPr>
        <w:t>Fairmont</w:t>
      </w:r>
      <w:r>
        <w:rPr>
          <w:spacing w:val="-3"/>
          <w:w w:val="105"/>
        </w:rPr>
        <w:t> </w:t>
      </w:r>
      <w:r>
        <w:rPr>
          <w:w w:val="105"/>
        </w:rPr>
        <w:t>Chateau</w:t>
      </w:r>
      <w:r>
        <w:rPr>
          <w:spacing w:val="-3"/>
          <w:w w:val="105"/>
        </w:rPr>
        <w:t> </w:t>
      </w:r>
      <w:r>
        <w:rPr>
          <w:w w:val="105"/>
        </w:rPr>
        <w:t>Montebello.</w:t>
      </w:r>
      <w:r>
        <w:rPr>
          <w:spacing w:val="-4"/>
          <w:w w:val="105"/>
        </w:rPr>
        <w:t> </w:t>
      </w:r>
      <w:r>
        <w:rPr>
          <w:w w:val="105"/>
        </w:rPr>
        <w:t>Regreso</w:t>
      </w:r>
      <w:r>
        <w:rPr>
          <w:spacing w:val="-4"/>
          <w:w w:val="105"/>
        </w:rPr>
        <w:t> </w:t>
      </w:r>
      <w:r>
        <w:rPr>
          <w:w w:val="105"/>
        </w:rPr>
        <w:t>al</w:t>
      </w:r>
      <w:r>
        <w:rPr>
          <w:spacing w:val="-4"/>
          <w:w w:val="105"/>
        </w:rPr>
        <w:t> </w:t>
      </w:r>
      <w:r>
        <w:rPr>
          <w:w w:val="105"/>
        </w:rPr>
        <w:t>hotel</w:t>
      </w:r>
      <w:r>
        <w:rPr>
          <w:spacing w:val="-4"/>
          <w:w w:val="105"/>
        </w:rPr>
        <w:t> </w:t>
      </w: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Ottawa.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3"/>
      </w:pPr>
    </w:p>
    <w:p>
      <w:pPr>
        <w:pStyle w:val="BodyText"/>
        <w:ind w:left="3120"/>
        <w:jc w:val="both"/>
      </w:pPr>
      <w:r>
        <w:rPr>
          <w:w w:val="105"/>
        </w:rPr>
        <w:t>Dia</w:t>
      </w:r>
      <w:r>
        <w:rPr>
          <w:spacing w:val="-10"/>
          <w:w w:val="105"/>
        </w:rPr>
        <w:t> </w:t>
      </w:r>
      <w:r>
        <w:rPr>
          <w:w w:val="105"/>
        </w:rPr>
        <w:t>4</w:t>
      </w:r>
      <w:r>
        <w:rPr>
          <w:spacing w:val="33"/>
          <w:w w:val="105"/>
        </w:rPr>
        <w:t> </w:t>
      </w:r>
      <w:r>
        <w:rPr>
          <w:w w:val="105"/>
        </w:rPr>
        <w:t>-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Ottawa</w:t>
      </w:r>
    </w:p>
    <w:p>
      <w:pPr>
        <w:pStyle w:val="BodyText"/>
        <w:spacing w:before="10"/>
        <w:ind w:left="3120"/>
        <w:jc w:val="both"/>
      </w:pPr>
      <w:r>
        <w:rPr/>
        <w:t>Tiempo</w:t>
      </w:r>
      <w:r>
        <w:rPr>
          <w:spacing w:val="5"/>
        </w:rPr>
        <w:t> </w:t>
      </w:r>
      <w:r>
        <w:rPr/>
        <w:t>libre</w:t>
      </w:r>
      <w:r>
        <w:rPr>
          <w:spacing w:val="6"/>
        </w:rPr>
        <w:t> </w:t>
      </w:r>
      <w:r>
        <w:rPr/>
        <w:t>hasta</w:t>
      </w:r>
      <w:r>
        <w:rPr>
          <w:spacing w:val="6"/>
        </w:rPr>
        <w:t> </w:t>
      </w:r>
      <w:r>
        <w:rPr/>
        <w:t>hora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salida</w:t>
      </w:r>
      <w:r>
        <w:rPr>
          <w:spacing w:val="6"/>
        </w:rPr>
        <w:t> </w:t>
      </w:r>
      <w:r>
        <w:rPr/>
        <w:t>al</w:t>
      </w:r>
      <w:r>
        <w:rPr>
          <w:spacing w:val="5"/>
        </w:rPr>
        <w:t> </w:t>
      </w:r>
      <w:r>
        <w:rPr/>
        <w:t>aeropuerto.</w:t>
      </w:r>
      <w:r>
        <w:rPr>
          <w:spacing w:val="5"/>
        </w:rPr>
        <w:t> </w:t>
      </w:r>
      <w:r>
        <w:rPr/>
        <w:t>Fin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los</w:t>
      </w:r>
      <w:r>
        <w:rPr>
          <w:spacing w:val="4"/>
        </w:rPr>
        <w:t> </w:t>
      </w:r>
      <w:r>
        <w:rPr>
          <w:spacing w:val="-2"/>
        </w:rPr>
        <w:t>servicios.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"/>
      </w:pPr>
      <w:r>
        <w:rPr/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4139400</wp:posOffset>
            </wp:positionH>
            <wp:positionV relativeFrom="paragraph">
              <wp:posOffset>173445</wp:posOffset>
            </wp:positionV>
            <wp:extent cx="1059277" cy="386810"/>
            <wp:effectExtent b="0" l="0" r="0" t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type w:val="continuous"/>
          <w:pgSz w:h="15840" w:w="12240"/>
          <w:pgMar w:bottom="0" w:left="360" w:right="360" w:top="0"/>
        </w:sectPr>
      </w:pPr>
    </w:p>
    <w:p>
      <w:pPr>
        <w:pStyle w:val="Heading1"/>
        <w:tabs>
          <w:tab w:leader="none" w:pos="4058" w:val="left"/>
        </w:tabs>
        <w:spacing w:before="106"/>
        <w:ind w:left="388"/>
        <w:rPr>
          <w:position w:val="-2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41"/>
          <w:position w:val="-1"/>
        </w:rPr>
        <w:drawing>
          <wp:inline distB="0" distL="0" distR="0" distT="0">
            <wp:extent cx="228955" cy="216903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1"/>
          <w:position w:val="-1"/>
        </w:rPr>
      </w:r>
      <w:r>
        <w:rPr>
          <w:color w:val="039ED9"/>
          <w:spacing w:val="41"/>
          <w:position w:val="-1"/>
        </w:rPr>
        <w:t> </w:t>
      </w:r>
      <w:r>
        <w:rPr>
          <w:color w:val="039ED9"/>
          <w:spacing w:val="33"/>
          <w:position w:val="-1"/>
        </w:rPr>
        <w:drawing>
          <wp:inline distB="0" distL="0" distR="0" distT="0">
            <wp:extent cx="222427" cy="216903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33"/>
          <w:position w:val="-1"/>
        </w:rPr>
      </w:r>
      <w:r>
        <w:rPr>
          <w:color w:val="039ED9"/>
          <w:spacing w:val="33"/>
          <w:position w:val="-1"/>
        </w:rPr>
        <w:t> </w:t>
      </w:r>
      <w:r>
        <w:rPr>
          <w:color w:val="039ED9"/>
          <w:spacing w:val="41"/>
          <w:position w:val="-1"/>
        </w:rPr>
        <w:drawing>
          <wp:inline distB="0" distL="0" distR="0" distT="0">
            <wp:extent cx="218706" cy="216903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1"/>
          <w:position w:val="-1"/>
        </w:rPr>
      </w:r>
      <w:r>
        <w:rPr>
          <w:color w:val="039ED9"/>
          <w:position w:val="-2"/>
        </w:rPr>
        <w:tab/>
      </w:r>
      <w:r>
        <w:rPr>
          <w:color w:val="039ED9"/>
          <w:spacing w:val="41"/>
          <w:position w:val="-2"/>
        </w:rPr>
        <w:drawing>
          <wp:inline distB="0" distL="0" distR="0" distT="0">
            <wp:extent cx="222415" cy="216903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1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88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Traslados</w:t>
      </w:r>
      <w:r>
        <w:rPr>
          <w:spacing w:val="8"/>
          <w:sz w:val="20"/>
        </w:rPr>
        <w:t> </w:t>
      </w:r>
      <w:r>
        <w:rPr>
          <w:sz w:val="20"/>
        </w:rPr>
        <w:t>ida/vuelta</w:t>
      </w:r>
      <w:r>
        <w:rPr>
          <w:spacing w:val="9"/>
          <w:sz w:val="20"/>
        </w:rPr>
        <w:t> </w:t>
      </w:r>
      <w:r>
        <w:rPr>
          <w:sz w:val="20"/>
        </w:rPr>
        <w:t>entre</w:t>
      </w:r>
      <w:r>
        <w:rPr>
          <w:spacing w:val="9"/>
          <w:sz w:val="20"/>
        </w:rPr>
        <w:t> </w:t>
      </w:r>
      <w:r>
        <w:rPr>
          <w:sz w:val="20"/>
        </w:rPr>
        <w:t>aeropuerto</w:t>
      </w:r>
      <w:r>
        <w:rPr>
          <w:spacing w:val="9"/>
          <w:sz w:val="20"/>
        </w:rPr>
        <w:t> </w:t>
      </w:r>
      <w:r>
        <w:rPr>
          <w:sz w:val="20"/>
        </w:rPr>
        <w:t>(o</w:t>
      </w:r>
      <w:r>
        <w:rPr>
          <w:spacing w:val="9"/>
          <w:sz w:val="20"/>
        </w:rPr>
        <w:t> </w:t>
      </w:r>
      <w:r>
        <w:rPr>
          <w:sz w:val="20"/>
        </w:rPr>
        <w:t>estación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tren)</w:t>
      </w:r>
      <w:r>
        <w:rPr>
          <w:spacing w:val="9"/>
          <w:sz w:val="20"/>
        </w:rPr>
        <w:t> </w:t>
      </w:r>
      <w:r>
        <w:rPr>
          <w:sz w:val="20"/>
        </w:rPr>
        <w:t>–</w:t>
      </w:r>
      <w:r>
        <w:rPr>
          <w:spacing w:val="9"/>
          <w:sz w:val="20"/>
        </w:rPr>
        <w:t> </w:t>
      </w:r>
      <w:r>
        <w:rPr>
          <w:sz w:val="20"/>
        </w:rPr>
        <w:t>hotel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horario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diurno.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03</w:t>
      </w:r>
      <w:r>
        <w:rPr>
          <w:spacing w:val="3"/>
          <w:sz w:val="20"/>
        </w:rPr>
        <w:t> </w:t>
      </w:r>
      <w:r>
        <w:rPr>
          <w:sz w:val="20"/>
        </w:rPr>
        <w:t>noches</w:t>
      </w:r>
      <w:r>
        <w:rPr>
          <w:spacing w:val="4"/>
          <w:sz w:val="20"/>
        </w:rPr>
        <w:t> </w:t>
      </w:r>
      <w:r>
        <w:rPr>
          <w:sz w:val="20"/>
        </w:rPr>
        <w:t>alojamiento</w:t>
      </w:r>
      <w:r>
        <w:rPr>
          <w:spacing w:val="4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Ottawa.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03</w:t>
      </w:r>
      <w:r>
        <w:rPr>
          <w:spacing w:val="3"/>
          <w:sz w:val="20"/>
        </w:rPr>
        <w:t> </w:t>
      </w:r>
      <w:r>
        <w:rPr>
          <w:sz w:val="20"/>
        </w:rPr>
        <w:t>desayunos</w:t>
      </w:r>
      <w:r>
        <w:rPr>
          <w:spacing w:val="4"/>
          <w:sz w:val="20"/>
        </w:rPr>
        <w:t> </w:t>
      </w:r>
      <w:r>
        <w:rPr>
          <w:sz w:val="20"/>
        </w:rPr>
        <w:t>americanos</w:t>
      </w:r>
      <w:r>
        <w:rPr>
          <w:spacing w:val="4"/>
          <w:sz w:val="20"/>
        </w:rPr>
        <w:t> </w:t>
      </w:r>
      <w:r>
        <w:rPr>
          <w:sz w:val="20"/>
        </w:rPr>
        <w:t>(solamente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hotel</w:t>
      </w:r>
      <w:r>
        <w:rPr>
          <w:spacing w:val="3"/>
          <w:sz w:val="20"/>
        </w:rPr>
        <w:t> </w:t>
      </w:r>
      <w:r>
        <w:rPr>
          <w:sz w:val="20"/>
        </w:rPr>
        <w:t>Ottawa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Embassy).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71" w:lineRule="auto"/>
        <w:ind w:hanging="360" w:left="712" w:right="358"/>
        <w:jc w:val="left"/>
        <w:rPr>
          <w:sz w:val="20"/>
        </w:rPr>
      </w:pPr>
      <w:r>
        <w:rPr>
          <w:sz w:val="20"/>
        </w:rPr>
        <w:t>Servicios en compartido (Embassy y Lord Elgin) o en servicio privado (Fairmont Chateau Laurier) con transporte y guía-chofer</w:t>
      </w:r>
      <w:r>
        <w:rPr>
          <w:spacing w:val="80"/>
          <w:sz w:val="20"/>
        </w:rPr>
        <w:t> </w:t>
      </w:r>
      <w:r>
        <w:rPr>
          <w:sz w:val="20"/>
        </w:rPr>
        <w:t>(o guía) de habla castellano.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1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Tour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ciudad</w:t>
      </w:r>
      <w:r>
        <w:rPr>
          <w:spacing w:val="4"/>
          <w:sz w:val="20"/>
        </w:rPr>
        <w:t> </w:t>
      </w:r>
      <w:r>
        <w:rPr>
          <w:sz w:val="20"/>
        </w:rPr>
        <w:t>Ottawa</w:t>
      </w:r>
      <w:r>
        <w:rPr>
          <w:spacing w:val="4"/>
          <w:sz w:val="20"/>
        </w:rPr>
        <w:t> </w:t>
      </w:r>
      <w:r>
        <w:rPr>
          <w:sz w:val="20"/>
        </w:rPr>
        <w:t>(3</w:t>
      </w:r>
      <w:r>
        <w:rPr>
          <w:spacing w:val="4"/>
          <w:sz w:val="20"/>
        </w:rPr>
        <w:t> </w:t>
      </w:r>
      <w:r>
        <w:rPr>
          <w:sz w:val="20"/>
        </w:rPr>
        <w:t>horas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aprox).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Excursión</w:t>
      </w:r>
      <w:r>
        <w:rPr>
          <w:spacing w:val="6"/>
          <w:sz w:val="20"/>
        </w:rPr>
        <w:t> </w:t>
      </w:r>
      <w:r>
        <w:rPr>
          <w:sz w:val="20"/>
        </w:rPr>
        <w:t>Parque</w:t>
      </w:r>
      <w:r>
        <w:rPr>
          <w:spacing w:val="7"/>
          <w:sz w:val="20"/>
        </w:rPr>
        <w:t> </w:t>
      </w:r>
      <w:r>
        <w:rPr>
          <w:sz w:val="20"/>
        </w:rPr>
        <w:t>Omega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spacing w:val="7"/>
          <w:sz w:val="20"/>
        </w:rPr>
        <w:t> </w:t>
      </w:r>
      <w:r>
        <w:rPr>
          <w:sz w:val="20"/>
        </w:rPr>
        <w:t>Château</w:t>
      </w:r>
      <w:r>
        <w:rPr>
          <w:spacing w:val="7"/>
          <w:sz w:val="20"/>
        </w:rPr>
        <w:t> </w:t>
      </w:r>
      <w:r>
        <w:rPr>
          <w:sz w:val="20"/>
        </w:rPr>
        <w:t>Montebello</w:t>
      </w:r>
      <w:r>
        <w:rPr>
          <w:spacing w:val="7"/>
          <w:sz w:val="20"/>
        </w:rPr>
        <w:t> </w:t>
      </w:r>
      <w:r>
        <w:rPr>
          <w:sz w:val="20"/>
        </w:rPr>
        <w:t>(6</w:t>
      </w:r>
      <w:r>
        <w:rPr>
          <w:spacing w:val="7"/>
          <w:sz w:val="20"/>
        </w:rPr>
        <w:t> </w:t>
      </w:r>
      <w:r>
        <w:rPr>
          <w:sz w:val="20"/>
        </w:rPr>
        <w:t>horas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aprox).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Seguro de </w:t>
      </w:r>
      <w:r>
        <w:rPr>
          <w:spacing w:val="-2"/>
          <w:sz w:val="20"/>
        </w:rPr>
        <w:t>viaje.</w:t>
      </w:r>
    </w:p>
    <w:p>
      <w:pPr>
        <w:pStyle w:val="Heading1"/>
        <w:spacing w:before="196"/>
        <w:rPr>
          <w:position w:val="-4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1"/>
          <w:position w:val="-4"/>
        </w:rPr>
        <w:drawing>
          <wp:inline distB="0" distL="0" distR="0" distT="0">
            <wp:extent cx="215998" cy="222026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8" cy="22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1"/>
          <w:position w:val="-4"/>
        </w:rPr>
      </w:r>
      <w:r>
        <w:rPr>
          <w:color w:val="089DD9"/>
          <w:spacing w:val="80"/>
          <w:position w:val="-3"/>
        </w:rPr>
        <w:t> </w:t>
      </w:r>
      <w:r>
        <w:rPr>
          <w:color w:val="089DD9"/>
          <w:spacing w:val="-15"/>
          <w:position w:val="-3"/>
        </w:rPr>
        <w:drawing>
          <wp:inline distB="0" distL="0" distR="0" distT="0">
            <wp:extent cx="237591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15"/>
          <w:position w:val="-3"/>
        </w:rPr>
      </w:r>
      <w:r>
        <w:rPr>
          <w:color w:val="089DD9"/>
          <w:spacing w:val="80"/>
          <w:position w:val="-5"/>
        </w:rPr>
        <w:t> </w:t>
      </w:r>
      <w:r>
        <w:rPr>
          <w:color w:val="089DD9"/>
          <w:spacing w:val="24"/>
          <w:position w:val="-5"/>
        </w:rPr>
        <w:drawing>
          <wp:inline distB="0" distL="0" distR="0" distT="0">
            <wp:extent cx="218706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4"/>
          <w:position w:val="-5"/>
        </w:rPr>
      </w:r>
      <w:r>
        <w:rPr>
          <w:color w:val="089DD9"/>
          <w:spacing w:val="60"/>
          <w:position w:val="-4"/>
        </w:rPr>
        <w:t> </w:t>
      </w:r>
      <w:r>
        <w:rPr>
          <w:color w:val="089DD9"/>
          <w:spacing w:val="60"/>
          <w:position w:val="-4"/>
        </w:rPr>
        <w:drawing>
          <wp:inline distB="0" distL="0" distR="0" distT="0">
            <wp:extent cx="228955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60"/>
          <w:position w:val="-4"/>
        </w:rPr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131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Boleto de avión Cd. de Origen</w:t>
      </w:r>
      <w:r>
        <w:rPr>
          <w:spacing w:val="1"/>
          <w:sz w:val="20"/>
        </w:rPr>
        <w:t> </w:t>
      </w:r>
      <w:r>
        <w:rPr>
          <w:sz w:val="20"/>
        </w:rPr>
        <w:t>– Ottawa</w:t>
      </w:r>
      <w:r>
        <w:rPr>
          <w:spacing w:val="51"/>
          <w:sz w:val="20"/>
        </w:rPr>
        <w:t> </w:t>
      </w:r>
      <w:r>
        <w:rPr>
          <w:sz w:val="20"/>
        </w:rPr>
        <w:t>- Cd.</w:t>
      </w:r>
      <w:r>
        <w:rPr>
          <w:spacing w:val="1"/>
          <w:sz w:val="20"/>
        </w:rPr>
        <w:t> </w:t>
      </w:r>
      <w:r>
        <w:rPr>
          <w:sz w:val="20"/>
        </w:rPr>
        <w:t>de </w:t>
      </w:r>
      <w:r>
        <w:rPr>
          <w:spacing w:val="-2"/>
          <w:sz w:val="20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Impuestos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Alimentos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bebidas</w:t>
      </w:r>
      <w:r>
        <w:rPr>
          <w:spacing w:val="2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especificados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itinerario</w:t>
      </w:r>
      <w:r>
        <w:rPr>
          <w:spacing w:val="1"/>
          <w:sz w:val="20"/>
        </w:rPr>
        <w:t> </w:t>
      </w:r>
      <w:r>
        <w:rPr>
          <w:sz w:val="20"/>
        </w:rPr>
        <w:t>y/o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incluye.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Tours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2"/>
          <w:sz w:val="20"/>
        </w:rPr>
        <w:t> </w:t>
      </w:r>
      <w:r>
        <w:rPr>
          <w:sz w:val="20"/>
        </w:rPr>
        <w:t>actividades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opcionales.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Propinas</w:t>
      </w:r>
      <w:r>
        <w:rPr>
          <w:spacing w:val="10"/>
          <w:sz w:val="20"/>
        </w:rPr>
        <w:t> </w:t>
      </w:r>
      <w:r>
        <w:rPr>
          <w:sz w:val="20"/>
        </w:rPr>
        <w:t>pago</w:t>
      </w:r>
      <w:r>
        <w:rPr>
          <w:spacing w:val="11"/>
          <w:sz w:val="20"/>
        </w:rPr>
        <w:t> </w:t>
      </w:r>
      <w:r>
        <w:rPr>
          <w:sz w:val="20"/>
        </w:rPr>
        <w:t>directo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efectivo.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Visa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Turista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Canadá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eTA</w:t>
      </w:r>
      <w:r>
        <w:rPr>
          <w:spacing w:val="-2"/>
          <w:sz w:val="20"/>
        </w:rPr>
        <w:t> </w:t>
      </w:r>
      <w:r>
        <w:rPr>
          <w:sz w:val="20"/>
        </w:rPr>
        <w:t>según</w:t>
      </w:r>
      <w:r>
        <w:rPr>
          <w:spacing w:val="-2"/>
          <w:sz w:val="20"/>
        </w:rPr>
        <w:t> corresponda.</w:t>
      </w:r>
    </w:p>
    <w:p>
      <w:pPr>
        <w:pStyle w:val="BodyText"/>
        <w:spacing w:before="207"/>
      </w:pPr>
    </w:p>
    <w:p>
      <w:pPr>
        <w:pStyle w:val="Heading1"/>
        <w:ind w:left="385"/>
      </w:pPr>
      <w:r>
        <w:rPr>
          <w:color w:val="059ED8"/>
          <w:spacing w:val="-2"/>
          <w:w w:val="105"/>
        </w:rPr>
        <w:t>PRECIOS</w:t>
      </w:r>
    </w:p>
    <w:p>
      <w:pPr>
        <w:spacing w:before="73"/>
        <w:ind w:firstLine="0" w:left="85" w:right="3572"/>
        <w:jc w:val="center"/>
        <w:rPr>
          <w:sz w:val="22"/>
        </w:rPr>
      </w:pPr>
      <w:r>
        <w:rPr>
          <w:sz w:val="22"/>
        </w:rPr>
        <w:t>Precios</w:t>
      </w:r>
      <w:r>
        <w:rPr>
          <w:spacing w:val="8"/>
          <w:sz w:val="22"/>
        </w:rPr>
        <w:t> </w:t>
      </w:r>
      <w:r>
        <w:rPr>
          <w:sz w:val="22"/>
        </w:rPr>
        <w:t>por</w:t>
      </w:r>
      <w:r>
        <w:rPr>
          <w:spacing w:val="9"/>
          <w:sz w:val="22"/>
        </w:rPr>
        <w:t> </w:t>
      </w:r>
      <w:r>
        <w:rPr>
          <w:sz w:val="22"/>
        </w:rPr>
        <w:t>persona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dólar</w:t>
      </w:r>
      <w:r>
        <w:rPr>
          <w:spacing w:val="8"/>
          <w:sz w:val="22"/>
        </w:rPr>
        <w:t> </w:t>
      </w:r>
      <w:r>
        <w:rPr>
          <w:sz w:val="22"/>
        </w:rPr>
        <w:t>canadiense</w:t>
      </w:r>
      <w:r>
        <w:rPr>
          <w:spacing w:val="9"/>
          <w:sz w:val="22"/>
        </w:rPr>
        <w:t> </w:t>
      </w:r>
      <w:r>
        <w:rPr>
          <w:sz w:val="22"/>
        </w:rPr>
        <w:t>(CAD).</w:t>
      </w:r>
      <w:r>
        <w:rPr>
          <w:spacing w:val="8"/>
          <w:sz w:val="22"/>
        </w:rPr>
        <w:t> </w:t>
      </w:r>
      <w:r>
        <w:rPr>
          <w:color w:val="DD0B14"/>
          <w:sz w:val="22"/>
        </w:rPr>
        <w:t>*</w:t>
      </w:r>
      <w:r>
        <w:rPr>
          <w:sz w:val="22"/>
        </w:rPr>
        <w:t>Opera</w:t>
      </w:r>
      <w:r>
        <w:rPr>
          <w:spacing w:val="6"/>
          <w:sz w:val="22"/>
        </w:rPr>
        <w:t> </w:t>
      </w:r>
      <w:r>
        <w:rPr>
          <w:sz w:val="22"/>
        </w:rPr>
        <w:t>mínimo</w:t>
      </w:r>
      <w:r>
        <w:rPr>
          <w:spacing w:val="6"/>
          <w:sz w:val="22"/>
        </w:rPr>
        <w:t> </w:t>
      </w:r>
      <w:r>
        <w:rPr>
          <w:sz w:val="22"/>
        </w:rPr>
        <w:t>con</w:t>
      </w:r>
      <w:r>
        <w:rPr>
          <w:spacing w:val="6"/>
          <w:sz w:val="22"/>
        </w:rPr>
        <w:t> </w:t>
      </w:r>
      <w:r>
        <w:rPr>
          <w:sz w:val="22"/>
        </w:rPr>
        <w:t>2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personas.</w:t>
      </w:r>
    </w:p>
    <w:p>
      <w:pPr>
        <w:pStyle w:val="BodyText"/>
        <w:spacing w:before="3"/>
        <w:rPr>
          <w:sz w:val="15"/>
        </w:rPr>
      </w:pPr>
    </w:p>
    <w:tbl>
      <w:tblPr>
        <w:tblW w:type="auto" w:w="0"/>
        <w:jc w:val="left"/>
        <w:tblInd w:type="dxa" w:w="365"/>
        <w:tblBorders>
          <w:top w:color="13070F" w:space="0" w:sz="8" w:val="single"/>
          <w:left w:color="13070F" w:space="0" w:sz="8" w:val="single"/>
          <w:bottom w:color="13070F" w:space="0" w:sz="8" w:val="single"/>
          <w:right w:color="13070F" w:space="0" w:sz="8" w:val="single"/>
          <w:insideH w:color="13070F" w:space="0" w:sz="8" w:val="single"/>
          <w:insideV w:color="13070F" w:space="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523"/>
        <w:gridCol w:w="2208"/>
        <w:gridCol w:w="1182"/>
        <w:gridCol w:w="1190"/>
        <w:gridCol w:w="1208"/>
        <w:gridCol w:w="1195"/>
        <w:gridCol w:w="1312"/>
      </w:tblGrid>
      <w:tr>
        <w:trPr>
          <w:trHeight w:hRule="atLeast" w:val="556"/>
        </w:trPr>
        <w:tc>
          <w:tcPr>
            <w:tcW w:type="dxa" w:w="2523"/>
            <w:tcBorders>
              <w:top w:val="nil"/>
              <w:left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72"/>
              <w:ind w:left="3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SALIDAS:</w:t>
            </w:r>
            <w:r>
              <w:rPr>
                <w:spacing w:val="22"/>
                <w:sz w:val="20"/>
              </w:rPr>
              <w:t> </w:t>
            </w:r>
            <w:r>
              <w:rPr>
                <w:spacing w:val="-2"/>
                <w:sz w:val="20"/>
              </w:rPr>
              <w:t>DIARIAS</w:t>
            </w:r>
          </w:p>
        </w:tc>
        <w:tc>
          <w:tcPr>
            <w:tcW w:type="dxa" w:w="2208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73"/>
              <w:ind w:left="21" w:right="2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HOTEL/CATEGORÍA</w:t>
            </w:r>
          </w:p>
        </w:tc>
        <w:tc>
          <w:tcPr>
            <w:tcW w:type="dxa" w:w="1182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81"/>
              <w:ind w:left="40" w:right="23"/>
              <w:rPr>
                <w:sz w:val="20"/>
              </w:rPr>
            </w:pPr>
            <w:r>
              <w:rPr>
                <w:spacing w:val="-5"/>
                <w:sz w:val="20"/>
              </w:rPr>
              <w:t>SGL</w:t>
            </w:r>
          </w:p>
        </w:tc>
        <w:tc>
          <w:tcPr>
            <w:tcW w:type="dxa" w:w="1190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81"/>
              <w:ind w:left="41" w:right="7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type="dxa" w:w="1208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73"/>
              <w:ind w:left="31" w:right="28"/>
              <w:rPr>
                <w:sz w:val="20"/>
              </w:rPr>
            </w:pPr>
            <w:r>
              <w:rPr>
                <w:spacing w:val="-5"/>
                <w:sz w:val="20"/>
              </w:rPr>
              <w:t>TPL</w:t>
            </w:r>
          </w:p>
        </w:tc>
        <w:tc>
          <w:tcPr>
            <w:tcW w:type="dxa" w:w="1195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67"/>
              <w:ind w:left="17" w:right="5"/>
              <w:rPr>
                <w:sz w:val="20"/>
              </w:rPr>
            </w:pPr>
            <w:r>
              <w:rPr>
                <w:spacing w:val="-5"/>
                <w:sz w:val="20"/>
              </w:rPr>
              <w:t>CPL</w:t>
            </w:r>
          </w:p>
        </w:tc>
        <w:tc>
          <w:tcPr>
            <w:tcW w:type="dxa" w:w="1312"/>
            <w:tcBorders>
              <w:top w:val="nil"/>
              <w:left w:color="18213B" w:space="0" w:sz="8" w:val="single"/>
              <w:right w:val="nil"/>
            </w:tcBorders>
            <w:shd w:color="auto" w:fill="E5E6E8" w:val="clear"/>
          </w:tcPr>
          <w:p>
            <w:pPr>
              <w:pStyle w:val="TableParagraph"/>
              <w:spacing w:before="165"/>
              <w:ind w:left="25" w:right="25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Mnr.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spacing w:val="-4"/>
                <w:w w:val="105"/>
                <w:sz w:val="20"/>
              </w:rPr>
              <w:t>05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spacing w:val="-4"/>
                <w:w w:val="105"/>
                <w:sz w:val="20"/>
              </w:rPr>
              <w:t>-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17</w:t>
            </w:r>
          </w:p>
        </w:tc>
      </w:tr>
      <w:tr>
        <w:trPr>
          <w:trHeight w:hRule="atLeast" w:val="710"/>
        </w:trPr>
        <w:tc>
          <w:tcPr>
            <w:tcW w:type="dxa" w:w="2523"/>
            <w:vMerge w:val="restart"/>
            <w:tcBorders>
              <w:left w:val="nil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222"/>
              <w:jc w:val="left"/>
              <w:rPr>
                <w:sz w:val="20"/>
              </w:rPr>
            </w:pPr>
          </w:p>
          <w:p>
            <w:pPr>
              <w:pStyle w:val="TableParagraph"/>
              <w:ind w:left="312"/>
              <w:jc w:val="left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NOV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25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18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DIC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25</w:t>
            </w:r>
          </w:p>
          <w:p>
            <w:pPr>
              <w:pStyle w:val="TableParagraph"/>
              <w:spacing w:before="19"/>
              <w:jc w:val="left"/>
              <w:rPr>
                <w:sz w:val="20"/>
              </w:rPr>
            </w:pPr>
          </w:p>
          <w:p>
            <w:pPr>
              <w:pStyle w:val="TableParagraph"/>
              <w:ind w:left="327"/>
              <w:jc w:val="left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ENE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26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30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ABR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type="dxa" w:w="2208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34" w:line="320" w:lineRule="atLeast"/>
              <w:ind w:hanging="320" w:left="401"/>
              <w:jc w:val="left"/>
              <w:rPr>
                <w:sz w:val="22"/>
              </w:rPr>
            </w:pPr>
            <w:r>
              <w:rPr>
                <w:sz w:val="22"/>
              </w:rPr>
              <w:t>Ottawa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Embassy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Hotel (con desayuno)</w:t>
            </w:r>
          </w:p>
        </w:tc>
        <w:tc>
          <w:tcPr>
            <w:tcW w:type="dxa" w:w="1182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6"/>
              <w:jc w:val="left"/>
              <w:rPr>
                <w:sz w:val="22"/>
              </w:rPr>
            </w:pPr>
          </w:p>
          <w:p>
            <w:pPr>
              <w:pStyle w:val="TableParagraph"/>
              <w:ind w:left="31" w:right="23"/>
              <w:rPr>
                <w:sz w:val="22"/>
              </w:rPr>
            </w:pPr>
            <w:r>
              <w:rPr>
                <w:spacing w:val="-2"/>
                <w:sz w:val="22"/>
              </w:rPr>
              <w:t>$3,239</w:t>
            </w:r>
          </w:p>
        </w:tc>
        <w:tc>
          <w:tcPr>
            <w:tcW w:type="dxa" w:w="1190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6"/>
              <w:jc w:val="left"/>
              <w:rPr>
                <w:sz w:val="22"/>
              </w:rPr>
            </w:pPr>
          </w:p>
          <w:p>
            <w:pPr>
              <w:pStyle w:val="TableParagraph"/>
              <w:ind w:left="34" w:right="9"/>
              <w:rPr>
                <w:sz w:val="22"/>
              </w:rPr>
            </w:pPr>
            <w:r>
              <w:rPr>
                <w:spacing w:val="-2"/>
                <w:sz w:val="22"/>
              </w:rPr>
              <w:t>$2,720</w:t>
            </w:r>
          </w:p>
        </w:tc>
        <w:tc>
          <w:tcPr>
            <w:tcW w:type="dxa" w:w="1208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43" w:right="28"/>
              <w:rPr>
                <w:sz w:val="22"/>
              </w:rPr>
            </w:pPr>
            <w:r>
              <w:rPr>
                <w:spacing w:val="-2"/>
                <w:sz w:val="22"/>
              </w:rPr>
              <w:t>$1,869</w:t>
            </w:r>
          </w:p>
        </w:tc>
        <w:tc>
          <w:tcPr>
            <w:tcW w:type="dxa" w:w="1195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6"/>
              <w:jc w:val="left"/>
              <w:rPr>
                <w:sz w:val="22"/>
              </w:rPr>
            </w:pPr>
          </w:p>
          <w:p>
            <w:pPr>
              <w:pStyle w:val="TableParagraph"/>
              <w:ind w:left="12" w:right="11"/>
              <w:rPr>
                <w:sz w:val="22"/>
              </w:rPr>
            </w:pPr>
            <w:r>
              <w:rPr>
                <w:spacing w:val="-2"/>
                <w:sz w:val="22"/>
              </w:rPr>
              <w:t>$1,440</w:t>
            </w:r>
          </w:p>
        </w:tc>
        <w:tc>
          <w:tcPr>
            <w:tcW w:type="dxa" w:w="1312"/>
            <w:tcBorders>
              <w:left w:color="18213B" w:space="0" w:sz="8" w:val="single"/>
              <w:bottom w:val="nil"/>
              <w:right w:val="nil"/>
            </w:tcBorders>
          </w:tcPr>
          <w:p>
            <w:pPr>
              <w:pStyle w:val="TableParagraph"/>
              <w:spacing w:before="6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3" w:right="25"/>
              <w:rPr>
                <w:sz w:val="22"/>
              </w:rPr>
            </w:pPr>
            <w:r>
              <w:rPr>
                <w:spacing w:val="-4"/>
                <w:sz w:val="22"/>
              </w:rPr>
              <w:t>$179</w:t>
            </w:r>
          </w:p>
        </w:tc>
      </w:tr>
      <w:tr>
        <w:trPr>
          <w:trHeight w:hRule="atLeast" w:val="348"/>
        </w:trPr>
        <w:tc>
          <w:tcPr>
            <w:tcW w:type="dxa" w:w="2523"/>
            <w:vMerge/>
            <w:tcBorders>
              <w:top w:val="nil"/>
              <w:left w:val="nil"/>
              <w:bottom w:val="nil"/>
              <w:right w:color="18213B" w:space="0" w:sz="8" w:val="singl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208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41"/>
              <w:ind w:left="21" w:right="21"/>
              <w:rPr>
                <w:sz w:val="22"/>
              </w:rPr>
            </w:pPr>
            <w:r>
              <w:rPr>
                <w:sz w:val="22"/>
              </w:rPr>
              <w:t>Lord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Elgin</w:t>
            </w:r>
          </w:p>
        </w:tc>
        <w:tc>
          <w:tcPr>
            <w:tcW w:type="dxa" w:w="1182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37"/>
              <w:ind w:left="23" w:right="23"/>
              <w:rPr>
                <w:sz w:val="22"/>
              </w:rPr>
            </w:pPr>
            <w:r>
              <w:rPr>
                <w:spacing w:val="-2"/>
                <w:sz w:val="22"/>
              </w:rPr>
              <w:t>$3,275</w:t>
            </w:r>
          </w:p>
        </w:tc>
        <w:tc>
          <w:tcPr>
            <w:tcW w:type="dxa" w:w="1190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37"/>
              <w:ind w:left="34" w:right="19"/>
              <w:rPr>
                <w:sz w:val="22"/>
              </w:rPr>
            </w:pPr>
            <w:r>
              <w:rPr>
                <w:spacing w:val="-2"/>
                <w:sz w:val="22"/>
              </w:rPr>
              <w:t>$2,739</w:t>
            </w:r>
          </w:p>
        </w:tc>
        <w:tc>
          <w:tcPr>
            <w:tcW w:type="dxa" w:w="1208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30"/>
              <w:ind w:left="25" w:right="28"/>
              <w:rPr>
                <w:sz w:val="22"/>
              </w:rPr>
            </w:pPr>
            <w:r>
              <w:rPr>
                <w:spacing w:val="-2"/>
                <w:sz w:val="22"/>
              </w:rPr>
              <w:t>$1,925</w:t>
            </w:r>
          </w:p>
        </w:tc>
        <w:tc>
          <w:tcPr>
            <w:tcW w:type="dxa" w:w="1195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3"/>
              <w:ind w:left="12" w:right="17"/>
              <w:rPr>
                <w:sz w:val="22"/>
              </w:rPr>
            </w:pPr>
            <w:r>
              <w:rPr>
                <w:spacing w:val="-2"/>
                <w:sz w:val="22"/>
              </w:rPr>
              <w:t>$1,515</w:t>
            </w:r>
          </w:p>
        </w:tc>
        <w:tc>
          <w:tcPr>
            <w:tcW w:type="dxa" w:w="1312"/>
            <w:tcBorders>
              <w:top w:val="nil"/>
              <w:left w:color="18213B" w:space="0" w:sz="8" w:val="single"/>
              <w:bottom w:val="nil"/>
              <w:right w:val="nil"/>
            </w:tcBorders>
            <w:shd w:color="auto" w:fill="E5E6E8" w:val="clear"/>
          </w:tcPr>
          <w:p>
            <w:pPr>
              <w:pStyle w:val="TableParagraph"/>
              <w:spacing w:before="21"/>
              <w:ind w:left="25" w:right="25"/>
              <w:rPr>
                <w:sz w:val="22"/>
              </w:rPr>
            </w:pPr>
            <w:r>
              <w:rPr>
                <w:spacing w:val="-4"/>
                <w:sz w:val="22"/>
              </w:rPr>
              <w:t>$179</w:t>
            </w:r>
          </w:p>
        </w:tc>
      </w:tr>
      <w:tr>
        <w:trPr>
          <w:trHeight w:hRule="atLeast" w:val="412"/>
        </w:trPr>
        <w:tc>
          <w:tcPr>
            <w:tcW w:type="dxa" w:w="2523"/>
            <w:vMerge/>
            <w:tcBorders>
              <w:top w:val="nil"/>
              <w:left w:val="nil"/>
              <w:bottom w:val="nil"/>
              <w:right w:color="18213B" w:space="0" w:sz="8" w:val="singl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208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07"/>
              <w:ind w:right="21"/>
              <w:rPr>
                <w:sz w:val="22"/>
              </w:rPr>
            </w:pPr>
            <w:r>
              <w:rPr>
                <w:sz w:val="22"/>
              </w:rPr>
              <w:t>Faimont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Chateau</w:t>
            </w:r>
          </w:p>
        </w:tc>
        <w:tc>
          <w:tcPr>
            <w:tcW w:type="dxa" w:w="1182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238" w:line="154" w:lineRule="exact"/>
              <w:ind w:left="17" w:right="40"/>
              <w:rPr>
                <w:sz w:val="22"/>
              </w:rPr>
            </w:pPr>
            <w:r>
              <w:rPr>
                <w:spacing w:val="-2"/>
                <w:sz w:val="22"/>
              </w:rPr>
              <w:t>$4,349</w:t>
            </w:r>
          </w:p>
        </w:tc>
        <w:tc>
          <w:tcPr>
            <w:tcW w:type="dxa" w:w="1190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238" w:line="154" w:lineRule="exact"/>
              <w:ind w:left="34" w:right="41"/>
              <w:rPr>
                <w:sz w:val="22"/>
              </w:rPr>
            </w:pPr>
            <w:r>
              <w:rPr>
                <w:spacing w:val="-2"/>
                <w:sz w:val="22"/>
              </w:rPr>
              <w:t>$3,275</w:t>
            </w:r>
          </w:p>
        </w:tc>
        <w:tc>
          <w:tcPr>
            <w:tcW w:type="dxa" w:w="1208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234" w:line="158" w:lineRule="exact"/>
              <w:ind w:left="15" w:right="43"/>
              <w:rPr>
                <w:sz w:val="22"/>
              </w:rPr>
            </w:pPr>
            <w:r>
              <w:rPr>
                <w:spacing w:val="-2"/>
                <w:sz w:val="22"/>
              </w:rPr>
              <w:t>$2,299</w:t>
            </w:r>
          </w:p>
        </w:tc>
        <w:tc>
          <w:tcPr>
            <w:tcW w:type="dxa" w:w="1195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231" w:line="161" w:lineRule="exact"/>
              <w:ind w:left="12" w:right="15"/>
              <w:rPr>
                <w:sz w:val="22"/>
              </w:rPr>
            </w:pPr>
            <w:r>
              <w:rPr>
                <w:spacing w:val="-2"/>
                <w:sz w:val="22"/>
              </w:rPr>
              <w:t>$1,809</w:t>
            </w:r>
          </w:p>
        </w:tc>
        <w:tc>
          <w:tcPr>
            <w:tcW w:type="dxa" w:w="1312"/>
            <w:tcBorders>
              <w:top w:val="nil"/>
              <w:left w:color="18213B" w:space="0" w:sz="8" w:val="single"/>
              <w:bottom w:val="nil"/>
              <w:right w:val="nil"/>
            </w:tcBorders>
          </w:tcPr>
          <w:p>
            <w:pPr>
              <w:pStyle w:val="TableParagraph"/>
              <w:spacing w:before="251" w:line="141" w:lineRule="exact"/>
              <w:ind w:right="25"/>
              <w:rPr>
                <w:sz w:val="22"/>
              </w:rPr>
            </w:pPr>
            <w:r>
              <w:rPr>
                <w:spacing w:val="-4"/>
                <w:sz w:val="22"/>
              </w:rPr>
              <w:t>$179</w:t>
            </w:r>
          </w:p>
        </w:tc>
      </w:tr>
    </w:tbl>
    <w:p>
      <w:pPr>
        <w:spacing w:before="0"/>
        <w:ind w:firstLine="0" w:left="0" w:right="3572"/>
        <w:jc w:val="center"/>
        <w:rPr>
          <w:sz w:val="22"/>
        </w:rPr>
      </w:pPr>
      <w:r>
        <w:rPr>
          <w:spacing w:val="-2"/>
          <w:sz w:val="22"/>
        </w:rPr>
        <w:t>Laurier</w:t>
      </w:r>
    </w:p>
    <w:p>
      <w:pPr>
        <w:tabs>
          <w:tab w:leader="none" w:pos="3445" w:val="left"/>
          <w:tab w:leader="none" w:pos="11174" w:val="left"/>
        </w:tabs>
        <w:spacing w:before="67"/>
        <w:ind w:firstLine="0" w:left="374" w:right="0"/>
        <w:jc w:val="left"/>
        <w:rPr>
          <w:sz w:val="22"/>
        </w:rPr>
      </w:pPr>
      <w:r>
        <w:rPr>
          <w:color w:val="D90F16"/>
          <w:sz w:val="22"/>
          <w:shd w:color="auto" w:fill="E4E5E8" w:val="clear"/>
        </w:rPr>
        <w:tab/>
      </w:r>
      <w:r>
        <w:rPr>
          <w:color w:val="D90F16"/>
          <w:w w:val="105"/>
          <w:sz w:val="22"/>
          <w:shd w:color="auto" w:fill="E4E5E8" w:val="clear"/>
        </w:rPr>
        <w:t>*</w:t>
      </w:r>
      <w:r>
        <w:rPr>
          <w:color w:val="000000"/>
          <w:w w:val="105"/>
          <w:sz w:val="22"/>
          <w:shd w:color="auto" w:fill="E4E5E8" w:val="clear"/>
        </w:rPr>
        <w:t>Nota:</w:t>
      </w:r>
      <w:r>
        <w:rPr>
          <w:color w:val="000000"/>
          <w:spacing w:val="-9"/>
          <w:w w:val="105"/>
          <w:sz w:val="22"/>
          <w:shd w:color="auto" w:fill="E4E5E8" w:val="clear"/>
        </w:rPr>
        <w:t> </w:t>
      </w:r>
      <w:r>
        <w:rPr>
          <w:color w:val="000000"/>
          <w:w w:val="105"/>
          <w:sz w:val="22"/>
          <w:shd w:color="auto" w:fill="E4E5E8" w:val="clear"/>
        </w:rPr>
        <w:t>menor</w:t>
      </w:r>
      <w:r>
        <w:rPr>
          <w:color w:val="000000"/>
          <w:spacing w:val="-8"/>
          <w:w w:val="105"/>
          <w:sz w:val="22"/>
          <w:shd w:color="auto" w:fill="E4E5E8" w:val="clear"/>
        </w:rPr>
        <w:t> </w:t>
      </w:r>
      <w:r>
        <w:rPr>
          <w:color w:val="000000"/>
          <w:w w:val="105"/>
          <w:sz w:val="22"/>
          <w:shd w:color="auto" w:fill="E4E5E8" w:val="clear"/>
        </w:rPr>
        <w:t>compartiendo</w:t>
      </w:r>
      <w:r>
        <w:rPr>
          <w:color w:val="000000"/>
          <w:spacing w:val="-9"/>
          <w:w w:val="105"/>
          <w:sz w:val="22"/>
          <w:shd w:color="auto" w:fill="E4E5E8" w:val="clear"/>
        </w:rPr>
        <w:t> </w:t>
      </w:r>
      <w:r>
        <w:rPr>
          <w:color w:val="000000"/>
          <w:w w:val="105"/>
          <w:sz w:val="22"/>
          <w:shd w:color="auto" w:fill="E4E5E8" w:val="clear"/>
        </w:rPr>
        <w:t>siempre</w:t>
      </w:r>
      <w:r>
        <w:rPr>
          <w:color w:val="000000"/>
          <w:spacing w:val="-8"/>
          <w:w w:val="105"/>
          <w:sz w:val="22"/>
          <w:shd w:color="auto" w:fill="E4E5E8" w:val="clear"/>
        </w:rPr>
        <w:t> </w:t>
      </w:r>
      <w:r>
        <w:rPr>
          <w:color w:val="000000"/>
          <w:w w:val="105"/>
          <w:sz w:val="22"/>
          <w:shd w:color="auto" w:fill="E4E5E8" w:val="clear"/>
        </w:rPr>
        <w:t>con</w:t>
      </w:r>
      <w:r>
        <w:rPr>
          <w:color w:val="000000"/>
          <w:spacing w:val="-9"/>
          <w:w w:val="105"/>
          <w:sz w:val="22"/>
          <w:shd w:color="auto" w:fill="E4E5E8" w:val="clear"/>
        </w:rPr>
        <w:t> </w:t>
      </w:r>
      <w:r>
        <w:rPr>
          <w:color w:val="000000"/>
          <w:w w:val="105"/>
          <w:sz w:val="22"/>
          <w:shd w:color="auto" w:fill="E4E5E8" w:val="clear"/>
        </w:rPr>
        <w:t>2</w:t>
      </w:r>
      <w:r>
        <w:rPr>
          <w:color w:val="000000"/>
          <w:spacing w:val="-8"/>
          <w:w w:val="105"/>
          <w:sz w:val="22"/>
          <w:shd w:color="auto" w:fill="E4E5E8" w:val="clear"/>
        </w:rPr>
        <w:t> </w:t>
      </w:r>
      <w:r>
        <w:rPr>
          <w:color w:val="000000"/>
          <w:spacing w:val="-2"/>
          <w:w w:val="105"/>
          <w:sz w:val="22"/>
          <w:shd w:color="auto" w:fill="E4E5E8" w:val="clear"/>
        </w:rPr>
        <w:t>adultos.</w:t>
      </w:r>
      <w:r>
        <w:rPr>
          <w:color w:val="000000"/>
          <w:sz w:val="22"/>
          <w:shd w:color="auto" w:fill="E4E5E8" w:val="clear"/>
        </w:rPr>
        <w:tab/>
      </w:r>
    </w:p>
    <w:p>
      <w:pPr>
        <w:pStyle w:val="BodyText"/>
        <w:rPr>
          <w:sz w:val="22"/>
        </w:rPr>
      </w:pPr>
    </w:p>
    <w:p>
      <w:pPr>
        <w:pStyle w:val="BodyText"/>
        <w:spacing w:before="14"/>
        <w:rPr>
          <w:sz w:val="22"/>
        </w:rPr>
      </w:pPr>
    </w:p>
    <w:p>
      <w:pPr>
        <w:pStyle w:val="Heading1"/>
        <w:spacing w:before="1"/>
        <w:ind w:left="386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130"/>
      </w:pPr>
    </w:p>
    <w:tbl>
      <w:tblPr>
        <w:tblW w:type="auto" w:w="0"/>
        <w:jc w:val="left"/>
        <w:tblInd w:type="dxa" w:w="365"/>
        <w:tblBorders>
          <w:top w:color="13070F" w:space="0" w:sz="8" w:val="single"/>
          <w:left w:color="13070F" w:space="0" w:sz="8" w:val="single"/>
          <w:bottom w:color="13070F" w:space="0" w:sz="8" w:val="single"/>
          <w:right w:color="13070F" w:space="0" w:sz="8" w:val="single"/>
          <w:insideH w:color="13070F" w:space="0" w:sz="8" w:val="single"/>
          <w:insideV w:color="13070F" w:space="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492"/>
        <w:gridCol w:w="3738"/>
        <w:gridCol w:w="3583"/>
      </w:tblGrid>
      <w:tr>
        <w:trPr>
          <w:trHeight w:hRule="atLeast" w:val="375"/>
        </w:trPr>
        <w:tc>
          <w:tcPr>
            <w:tcW w:type="dxa" w:w="3492"/>
            <w:tcBorders>
              <w:top w:val="nil"/>
              <w:left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54"/>
              <w:ind w:left="23" w:right="11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3738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49"/>
              <w:ind w:left="25" w:right="12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3583"/>
            <w:tcBorders>
              <w:top w:val="nil"/>
              <w:left w:color="18213B" w:space="0" w:sz="8" w:val="single"/>
              <w:right w:val="nil"/>
            </w:tcBorders>
            <w:shd w:color="auto" w:fill="E5E6E8" w:val="clear"/>
          </w:tcPr>
          <w:p>
            <w:pPr>
              <w:pStyle w:val="TableParagraph"/>
              <w:spacing w:before="49"/>
              <w:ind w:left="9" w:right="1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323"/>
        </w:trPr>
        <w:tc>
          <w:tcPr>
            <w:tcW w:type="dxa" w:w="3492"/>
            <w:vMerge w:val="restart"/>
            <w:tcBorders>
              <w:left w:val="nil"/>
              <w:right w:color="18213B" w:space="0" w:sz="8" w:val="single"/>
            </w:tcBorders>
          </w:tcPr>
          <w:p>
            <w:pPr>
              <w:pStyle w:val="TableParagraph"/>
              <w:spacing w:before="164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12" w:right="23"/>
              <w:rPr>
                <w:sz w:val="24"/>
              </w:rPr>
            </w:pPr>
            <w:r>
              <w:rPr>
                <w:spacing w:val="-2"/>
                <w:sz w:val="24"/>
              </w:rPr>
              <w:t>Ottawa</w:t>
            </w:r>
          </w:p>
        </w:tc>
        <w:tc>
          <w:tcPr>
            <w:tcW w:type="dxa" w:w="3738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70" w:line="234" w:lineRule="exact"/>
              <w:ind w:left="25" w:right="12"/>
              <w:rPr>
                <w:sz w:val="22"/>
              </w:rPr>
            </w:pPr>
            <w:r>
              <w:rPr>
                <w:sz w:val="22"/>
              </w:rPr>
              <w:t>Ottawa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Embassy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(con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desayuno)</w:t>
            </w:r>
          </w:p>
        </w:tc>
        <w:tc>
          <w:tcPr>
            <w:tcW w:type="dxa" w:w="3583"/>
            <w:tcBorders>
              <w:left w:color="18213B" w:space="0" w:sz="8" w:val="single"/>
              <w:bottom w:val="nil"/>
              <w:right w:val="nil"/>
            </w:tcBorders>
          </w:tcPr>
          <w:p>
            <w:pPr>
              <w:pStyle w:val="TableParagraph"/>
              <w:spacing w:before="71" w:line="232" w:lineRule="exact"/>
              <w:ind w:left="8" w:right="4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sz w:val="22"/>
              </w:rPr>
              <w:t>3*</w:t>
            </w:r>
          </w:p>
        </w:tc>
      </w:tr>
      <w:tr>
        <w:trPr>
          <w:trHeight w:hRule="atLeast" w:val="354"/>
        </w:trPr>
        <w:tc>
          <w:tcPr>
            <w:tcW w:type="dxa" w:w="3492"/>
            <w:vMerge/>
            <w:tcBorders>
              <w:top w:val="nil"/>
              <w:left w:val="nil"/>
              <w:right w:color="18213B" w:space="0" w:sz="8" w:val="singl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738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7"/>
              <w:ind w:left="13" w:right="25"/>
              <w:rPr>
                <w:sz w:val="22"/>
              </w:rPr>
            </w:pPr>
            <w:r>
              <w:rPr>
                <w:sz w:val="22"/>
              </w:rPr>
              <w:t>Lord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Elgin</w:t>
            </w:r>
          </w:p>
        </w:tc>
        <w:tc>
          <w:tcPr>
            <w:tcW w:type="dxa" w:w="3583"/>
            <w:tcBorders>
              <w:top w:val="nil"/>
              <w:left w:color="18213B" w:space="0" w:sz="8" w:val="single"/>
              <w:bottom w:val="nil"/>
              <w:right w:val="nil"/>
            </w:tcBorders>
            <w:shd w:color="auto" w:fill="E5E6E8" w:val="clear"/>
          </w:tcPr>
          <w:p>
            <w:pPr>
              <w:pStyle w:val="TableParagraph"/>
              <w:spacing w:before="35"/>
              <w:ind w:left="8" w:right="8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</w:tr>
      <w:tr>
        <w:trPr>
          <w:trHeight w:hRule="atLeast" w:val="360"/>
        </w:trPr>
        <w:tc>
          <w:tcPr>
            <w:tcW w:type="dxa" w:w="3492"/>
            <w:vMerge/>
            <w:tcBorders>
              <w:top w:val="nil"/>
              <w:left w:val="nil"/>
              <w:right w:color="18213B" w:space="0" w:sz="8" w:val="singl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738"/>
            <w:tcBorders>
              <w:top w:val="nil"/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20"/>
              <w:ind w:left="13" w:right="13"/>
              <w:rPr>
                <w:sz w:val="22"/>
              </w:rPr>
            </w:pPr>
            <w:r>
              <w:rPr>
                <w:sz w:val="22"/>
              </w:rPr>
              <w:t>Fairmont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Chateau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2"/>
                <w:sz w:val="22"/>
              </w:rPr>
              <w:t>Laurier</w:t>
            </w:r>
          </w:p>
        </w:tc>
        <w:tc>
          <w:tcPr>
            <w:tcW w:type="dxa" w:w="3583"/>
            <w:tcBorders>
              <w:top w:val="nil"/>
              <w:left w:color="18213B" w:space="0" w:sz="8" w:val="single"/>
              <w:right w:val="nil"/>
            </w:tcBorders>
          </w:tcPr>
          <w:p>
            <w:pPr>
              <w:pStyle w:val="TableParagraph"/>
              <w:spacing w:before="22"/>
              <w:ind w:left="8" w:right="9"/>
              <w:rPr>
                <w:sz w:val="22"/>
              </w:rPr>
            </w:pPr>
            <w:r>
              <w:rPr>
                <w:sz w:val="22"/>
              </w:rPr>
              <w:t>Superior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</w:tr>
      <w:tr>
        <w:trPr>
          <w:trHeight w:hRule="atLeast" w:val="541"/>
        </w:trPr>
        <w:tc>
          <w:tcPr>
            <w:tcW w:type="dxa" w:w="10813"/>
            <w:gridSpan w:val="3"/>
            <w:tcBorders>
              <w:left w:val="nil"/>
              <w:bottom w:val="nil"/>
              <w:right w:val="nil"/>
            </w:tcBorders>
            <w:shd w:color="auto" w:fill="E5E6E8" w:val="clear"/>
          </w:tcPr>
          <w:p>
            <w:pPr>
              <w:pStyle w:val="TableParagraph"/>
              <w:spacing w:before="137"/>
              <w:ind w:left="687"/>
              <w:jc w:val="left"/>
              <w:rPr>
                <w:sz w:val="24"/>
              </w:rPr>
            </w:pPr>
            <w:r>
              <w:rPr>
                <w:color w:val="B91818"/>
                <w:sz w:val="24"/>
              </w:rPr>
              <w:t>*</w:t>
            </w:r>
            <w:r>
              <w:rPr>
                <w:sz w:val="24"/>
              </w:rPr>
              <w:t>Nota: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caso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confirmarse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estos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hoteles,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podría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confirmar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otro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hotel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misma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categoría.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7"/>
      </w:pPr>
      <w:r>
        <w:rPr/>
        <w:drawing>
          <wp:anchor allowOverlap="1" behindDoc="1" distB="0" distL="0" distR="0" distT="0" layoutInCell="1" locked="0" relativeHeight="487590912" simplePos="0">
            <wp:simplePos x="0" y="0"/>
            <wp:positionH relativeFrom="page">
              <wp:posOffset>3207600</wp:posOffset>
            </wp:positionH>
            <wp:positionV relativeFrom="paragraph">
              <wp:posOffset>248272</wp:posOffset>
            </wp:positionV>
            <wp:extent cx="1059277" cy="386810"/>
            <wp:effectExtent b="0" l="0" r="0" t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pgSz w:h="15840" w:w="12240"/>
          <w:pgMar w:bottom="280" w:left="360" w:right="360" w:top="900"/>
        </w:sectPr>
      </w:pPr>
    </w:p>
    <w:p>
      <w:pPr>
        <w:spacing w:before="124"/>
        <w:ind w:firstLine="0" w:left="360" w:right="0"/>
        <w:jc w:val="left"/>
        <w:rPr>
          <w:sz w:val="48"/>
        </w:rPr>
      </w:pPr>
      <w:r>
        <w:rPr>
          <w:color w:val="039ED9"/>
          <w:sz w:val="48"/>
        </w:rPr>
        <w:t>NOTAS</w:t>
      </w:r>
      <w:r>
        <w:rPr>
          <w:color w:val="039ED9"/>
          <w:spacing w:val="27"/>
          <w:sz w:val="48"/>
        </w:rPr>
        <w:t> </w:t>
      </w:r>
      <w:r>
        <w:rPr>
          <w:color w:val="039ED9"/>
          <w:spacing w:val="-2"/>
          <w:sz w:val="48"/>
        </w:rPr>
        <w:t>IMPORTANTES</w:t>
      </w:r>
    </w:p>
    <w:p>
      <w:pPr>
        <w:pStyle w:val="BodyText"/>
        <w:spacing w:before="21"/>
        <w:rPr>
          <w:sz w:val="48"/>
        </w:rPr>
      </w:pP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" w:line="271" w:lineRule="auto"/>
        <w:ind w:hanging="360" w:left="722" w:right="355"/>
        <w:jc w:val="both"/>
        <w:rPr>
          <w:sz w:val="20"/>
        </w:rPr>
      </w:pPr>
      <w:r>
        <w:rPr>
          <w:sz w:val="20"/>
        </w:rPr>
        <w:t>Precios por persona en moneda indicada, sujeto a disponibilidad del operador final y a cambios sin previo aviso. Precios en moneda extranjera serán pagaderos en moneda nacional al tipo de cambio del día para anticipos y cuando se liquide el paquete.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0"/>
      </w:pP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0" w:line="240" w:lineRule="auto"/>
        <w:ind w:hanging="360" w:left="722" w:right="0"/>
        <w:jc w:val="left"/>
        <w:rPr>
          <w:sz w:val="20"/>
        </w:rPr>
      </w:pPr>
      <w:r>
        <w:rPr>
          <w:sz w:val="20"/>
        </w:rPr>
        <w:t>Nuestros</w:t>
      </w:r>
      <w:r>
        <w:rPr>
          <w:spacing w:val="2"/>
          <w:sz w:val="20"/>
        </w:rPr>
        <w:t> </w:t>
      </w:r>
      <w:r>
        <w:rPr>
          <w:sz w:val="20"/>
        </w:rPr>
        <w:t>precios</w:t>
      </w:r>
      <w:r>
        <w:rPr>
          <w:spacing w:val="2"/>
          <w:sz w:val="20"/>
        </w:rPr>
        <w:t> </w:t>
      </w:r>
      <w:r>
        <w:rPr>
          <w:sz w:val="20"/>
        </w:rPr>
        <w:t>pueden</w:t>
      </w:r>
      <w:r>
        <w:rPr>
          <w:spacing w:val="2"/>
          <w:sz w:val="20"/>
        </w:rPr>
        <w:t> </w:t>
      </w:r>
      <w:r>
        <w:rPr>
          <w:sz w:val="20"/>
        </w:rPr>
        <w:t>sufrir</w:t>
      </w:r>
      <w:r>
        <w:rPr>
          <w:spacing w:val="2"/>
          <w:sz w:val="20"/>
        </w:rPr>
        <w:t> </w:t>
      </w:r>
      <w:r>
        <w:rPr>
          <w:sz w:val="20"/>
        </w:rPr>
        <w:t>variaciones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valores,</w:t>
      </w:r>
      <w:r>
        <w:rPr>
          <w:spacing w:val="2"/>
          <w:sz w:val="20"/>
        </w:rPr>
        <w:t> </w:t>
      </w:r>
      <w:r>
        <w:rPr>
          <w:sz w:val="20"/>
        </w:rPr>
        <w:t>hasta</w:t>
      </w:r>
      <w:r>
        <w:rPr>
          <w:spacing w:val="2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todos</w:t>
      </w:r>
      <w:r>
        <w:rPr>
          <w:spacing w:val="3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servicios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hospedajes</w:t>
      </w:r>
      <w:r>
        <w:rPr>
          <w:spacing w:val="2"/>
          <w:sz w:val="20"/>
        </w:rPr>
        <w:t> </w:t>
      </w:r>
      <w:r>
        <w:rPr>
          <w:sz w:val="20"/>
        </w:rPr>
        <w:t>sean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confirmados.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0"/>
      </w:pP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0" w:line="240" w:lineRule="auto"/>
        <w:ind w:hanging="360" w:left="722" w:right="0"/>
        <w:jc w:val="left"/>
        <w:rPr>
          <w:sz w:val="20"/>
        </w:rPr>
      </w:pPr>
      <w:r>
        <w:rPr>
          <w:sz w:val="20"/>
        </w:rPr>
        <w:t>Todas las</w:t>
      </w:r>
      <w:r>
        <w:rPr>
          <w:spacing w:val="3"/>
          <w:sz w:val="20"/>
        </w:rPr>
        <w:t> </w:t>
      </w:r>
      <w:r>
        <w:rPr>
          <w:sz w:val="20"/>
        </w:rPr>
        <w:t>tarifas</w:t>
      </w:r>
      <w:r>
        <w:rPr>
          <w:spacing w:val="3"/>
          <w:sz w:val="20"/>
        </w:rPr>
        <w:t> </w:t>
      </w:r>
      <w:r>
        <w:rPr>
          <w:sz w:val="20"/>
        </w:rPr>
        <w:t>son</w:t>
      </w:r>
      <w:r>
        <w:rPr>
          <w:spacing w:val="3"/>
          <w:sz w:val="20"/>
        </w:rPr>
        <w:t> </w:t>
      </w:r>
      <w:r>
        <w:rPr>
          <w:sz w:val="20"/>
        </w:rPr>
        <w:t>cotizadas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3"/>
          <w:sz w:val="20"/>
        </w:rPr>
        <w:t> </w:t>
      </w:r>
      <w:r>
        <w:rPr>
          <w:sz w:val="20"/>
        </w:rPr>
        <w:t>categoría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habitación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estándar.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0"/>
      </w:pP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0" w:line="271" w:lineRule="auto"/>
        <w:ind w:hanging="360" w:left="722" w:right="355"/>
        <w:jc w:val="both"/>
        <w:rPr>
          <w:sz w:val="20"/>
        </w:rPr>
      </w:pPr>
      <w:r>
        <w:rPr>
          <w:sz w:val="20"/>
        </w:rPr>
        <w:t>Traslados: En caso de que el pasajero tenga un cambio de vuelo y no llegue a la hora prevista, deberá llamar a nuestro número gratis para reportar el cambio. En este caso, trataremos de hacer todo lo posible para poder darle el servicio sin que esto sea una obligación de nuestra parte y nos comprometa a reembolsos si el pasajero es No Show. Solo se incluye un traslado de llegada y uno de salida por reserva.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0"/>
      </w:pP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" w:line="271" w:lineRule="auto"/>
        <w:ind w:hanging="360" w:left="722" w:right="355"/>
        <w:jc w:val="both"/>
        <w:rPr>
          <w:sz w:val="20"/>
        </w:rPr>
      </w:pPr>
      <w:r>
        <w:rPr>
          <w:sz w:val="20"/>
        </w:rPr>
        <w:t>Todos los menores deben estar inscriptos aun los bebes de Meses ya que por ley necesitan un espacio sentado en el vehículo con su sillita de viaje según normas canadienses.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0"/>
      </w:pP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0" w:line="240" w:lineRule="auto"/>
        <w:ind w:hanging="360" w:left="722" w:right="0"/>
        <w:jc w:val="left"/>
        <w:rPr>
          <w:sz w:val="20"/>
        </w:rPr>
      </w:pPr>
      <w:r>
        <w:rPr>
          <w:sz w:val="20"/>
        </w:rPr>
        <w:t>Consulte</w:t>
      </w:r>
      <w:r>
        <w:rPr>
          <w:spacing w:val="5"/>
          <w:sz w:val="20"/>
        </w:rPr>
        <w:t> </w:t>
      </w:r>
      <w:r>
        <w:rPr>
          <w:sz w:val="20"/>
        </w:rPr>
        <w:t>políticas</w:t>
      </w:r>
      <w:r>
        <w:rPr>
          <w:spacing w:val="5"/>
          <w:sz w:val="20"/>
        </w:rPr>
        <w:t> </w:t>
      </w:r>
      <w:r>
        <w:rPr>
          <w:sz w:val="20"/>
        </w:rPr>
        <w:t>para</w:t>
      </w:r>
      <w:r>
        <w:rPr>
          <w:spacing w:val="5"/>
          <w:sz w:val="20"/>
        </w:rPr>
        <w:t> </w:t>
      </w:r>
      <w:r>
        <w:rPr>
          <w:sz w:val="20"/>
        </w:rPr>
        <w:t>cambio</w:t>
      </w:r>
      <w:r>
        <w:rPr>
          <w:spacing w:val="5"/>
          <w:sz w:val="20"/>
        </w:rPr>
        <w:t> </w:t>
      </w:r>
      <w:r>
        <w:rPr>
          <w:sz w:val="20"/>
        </w:rPr>
        <w:t>y/o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cancelaciones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0"/>
      </w:pP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0" w:line="240" w:lineRule="auto"/>
        <w:ind w:hanging="360" w:left="722" w:right="0"/>
        <w:jc w:val="left"/>
        <w:rPr>
          <w:sz w:val="20"/>
        </w:rPr>
      </w:pPr>
      <w:r>
        <w:rPr>
          <w:sz w:val="20"/>
        </w:rPr>
        <w:t>Para personas</w:t>
      </w:r>
      <w:r>
        <w:rPr>
          <w:spacing w:val="1"/>
          <w:sz w:val="20"/>
        </w:rPr>
        <w:t> </w:t>
      </w:r>
      <w:r>
        <w:rPr>
          <w:sz w:val="20"/>
        </w:rPr>
        <w:t>mayores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70</w:t>
      </w:r>
      <w:r>
        <w:rPr>
          <w:spacing w:val="1"/>
          <w:sz w:val="20"/>
        </w:rPr>
        <w:t> </w:t>
      </w:r>
      <w:r>
        <w:rPr>
          <w:sz w:val="20"/>
        </w:rPr>
        <w:t>años aplica</w:t>
      </w:r>
      <w:r>
        <w:rPr>
          <w:spacing w:val="1"/>
          <w:sz w:val="20"/>
        </w:rPr>
        <w:t> </w:t>
      </w:r>
      <w:r>
        <w:rPr>
          <w:sz w:val="20"/>
        </w:rPr>
        <w:t>suplemento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seguro.</w:t>
      </w:r>
      <w:r>
        <w:rPr>
          <w:spacing w:val="1"/>
          <w:sz w:val="20"/>
        </w:rPr>
        <w:t> </w:t>
      </w:r>
      <w:r>
        <w:rPr>
          <w:sz w:val="20"/>
        </w:rPr>
        <w:t>Favor revisar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ejecutivo.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7"/>
      </w:pPr>
    </w:p>
    <w:p>
      <w:pPr>
        <w:pStyle w:val="BodyText"/>
        <w:spacing w:before="1"/>
        <w:ind w:left="359"/>
      </w:pPr>
      <w:r>
        <w:rPr/>
        <w:t>Vigencia</w:t>
      </w:r>
      <w:r>
        <w:rPr>
          <w:spacing w:val="4"/>
        </w:rPr>
        <w:t> </w:t>
      </w:r>
      <w:r>
        <w:rPr/>
        <w:t>hasta</w:t>
      </w:r>
      <w:r>
        <w:rPr>
          <w:spacing w:val="4"/>
        </w:rPr>
        <w:t> </w:t>
      </w:r>
      <w:r>
        <w:rPr/>
        <w:t>el</w:t>
      </w:r>
      <w:r>
        <w:rPr>
          <w:spacing w:val="5"/>
        </w:rPr>
        <w:t> </w:t>
      </w:r>
      <w:r>
        <w:rPr/>
        <w:t>30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abril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4"/>
        </w:rPr>
        <w:t>2026.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8"/>
      </w:pPr>
      <w:r>
        <w:rPr/>
        <w:drawing>
          <wp:anchor allowOverlap="1" behindDoc="1" distB="0" distL="0" distR="0" distT="0" layoutInCell="1" locked="0" relativeHeight="487591424" simplePos="0">
            <wp:simplePos x="0" y="0"/>
            <wp:positionH relativeFrom="page">
              <wp:posOffset>3234601</wp:posOffset>
            </wp:positionH>
            <wp:positionV relativeFrom="paragraph">
              <wp:posOffset>210807</wp:posOffset>
            </wp:positionV>
            <wp:extent cx="1059311" cy="386810"/>
            <wp:effectExtent b="0" l="0" r="0" t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9311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360" w:right="360" w:top="1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226" w:right="476"/>
      <w:jc w:val="center"/>
    </w:pPr>
    <w:rPr>
      <w:rFonts w:ascii="Times New Roman" w:hAnsi="Times New Roman" w:eastAsia="Times New Roman" w:cs="Times New Roman"/>
      <w:sz w:val="66"/>
      <w:szCs w:val="6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30"/>
      <w:ind w:left="712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2025-10-07T20:45:54Z</dcterms:created>
  <dcterms:modified xsi:type="dcterms:W3CDTF">2025-10-07T20:45:54Z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2025-10-07T00:00:00Z</vt:filetime>
  </property>
  <property fmtid="{D5CDD505-2E9C-101B-9397-08002B2CF9AE}" name="Creator" pid="3">
    <vt:lpwstr>Adobe InDesign 20.5 (Windows)</vt:lpwstr>
  </property>
  <property fmtid="{D5CDD505-2E9C-101B-9397-08002B2CF9AE}" name="LastSaved" pid="4">
    <vt:filetime>2025-10-07T00:00:00Z</vt:filetime>
  </property>
  <property fmtid="{D5CDD505-2E9C-101B-9397-08002B2CF9AE}" name="NXPowerLiteLastOptimized" pid="5">
    <vt:lpwstr>144975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S10.9.3</vt:lpwstr>
  </property>
  <property fmtid="{D5CDD505-2E9C-101B-9397-08002B2CF9AE}" name="Producer" pid="8">
    <vt:lpwstr>Adobe PDF Library 17.0</vt:lpwstr>
  </property>
</Properties>
</file>